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ED1E8" w14:textId="77777777" w:rsidR="000A391C" w:rsidRPr="0070154A" w:rsidRDefault="000A391C" w:rsidP="00570E8B">
      <w:pPr>
        <w:jc w:val="center"/>
        <w:rPr>
          <w:rFonts w:ascii="Arial" w:eastAsia="Times New Roman" w:hAnsi="Arial" w:cs="Arial"/>
          <w:b/>
          <w:spacing w:val="30"/>
          <w:sz w:val="28"/>
          <w:szCs w:val="28"/>
        </w:rPr>
      </w:pPr>
      <w:r w:rsidRPr="0070154A">
        <w:rPr>
          <w:rFonts w:ascii="Arial" w:eastAsia="Times New Roman" w:hAnsi="Arial" w:cs="Arial"/>
          <w:b/>
          <w:spacing w:val="30"/>
          <w:sz w:val="28"/>
          <w:szCs w:val="28"/>
        </w:rPr>
        <w:t>ALAN B. SLIFKA FOUNDATION</w:t>
      </w:r>
    </w:p>
    <w:p w14:paraId="36E7710C" w14:textId="77777777" w:rsidR="000A391C" w:rsidRPr="0070154A" w:rsidRDefault="000A391C" w:rsidP="00570E8B">
      <w:pPr>
        <w:jc w:val="center"/>
        <w:rPr>
          <w:rFonts w:ascii="Arial" w:eastAsia="Times New Roman" w:hAnsi="Arial" w:cs="Arial"/>
          <w:spacing w:val="30"/>
          <w:sz w:val="24"/>
          <w:szCs w:val="20"/>
        </w:rPr>
      </w:pPr>
      <w:r w:rsidRPr="000A391C">
        <w:rPr>
          <w:rFonts w:ascii="Garamond" w:eastAsia="Times New Roman" w:hAnsi="Garamond"/>
          <w:spacing w:val="30"/>
          <w:sz w:val="24"/>
          <w:szCs w:val="20"/>
        </w:rPr>
        <w:t xml:space="preserve">  </w:t>
      </w:r>
      <w:r w:rsidR="00425010" w:rsidRPr="0003749E">
        <w:rPr>
          <w:rFonts w:ascii="Arial" w:eastAsia="Times New Roman" w:hAnsi="Arial" w:cs="Arial"/>
          <w:spacing w:val="30"/>
          <w:sz w:val="24"/>
          <w:szCs w:val="20"/>
        </w:rPr>
        <w:t>515</w:t>
      </w:r>
      <w:r w:rsidRPr="0003749E">
        <w:rPr>
          <w:rFonts w:ascii="Arial" w:eastAsia="Times New Roman" w:hAnsi="Arial" w:cs="Arial"/>
          <w:spacing w:val="30"/>
          <w:sz w:val="24"/>
          <w:szCs w:val="20"/>
        </w:rPr>
        <w:t xml:space="preserve"> </w:t>
      </w:r>
      <w:r w:rsidRPr="0070154A">
        <w:rPr>
          <w:rFonts w:ascii="Arial" w:eastAsia="Times New Roman" w:hAnsi="Arial" w:cs="Arial"/>
          <w:spacing w:val="30"/>
          <w:sz w:val="24"/>
          <w:szCs w:val="20"/>
        </w:rPr>
        <w:t xml:space="preserve">Madison Avenue, </w:t>
      </w:r>
      <w:r w:rsidR="00425010">
        <w:rPr>
          <w:rFonts w:ascii="Arial" w:eastAsia="Times New Roman" w:hAnsi="Arial" w:cs="Arial"/>
          <w:spacing w:val="30"/>
          <w:sz w:val="24"/>
          <w:szCs w:val="20"/>
        </w:rPr>
        <w:t>27</w:t>
      </w:r>
      <w:r w:rsidRPr="0070154A">
        <w:rPr>
          <w:rFonts w:ascii="Arial" w:eastAsia="Times New Roman" w:hAnsi="Arial" w:cs="Arial"/>
          <w:spacing w:val="30"/>
          <w:sz w:val="24"/>
          <w:szCs w:val="20"/>
          <w:vertAlign w:val="superscript"/>
        </w:rPr>
        <w:t>th</w:t>
      </w:r>
      <w:r w:rsidRPr="0070154A">
        <w:rPr>
          <w:rFonts w:ascii="Arial" w:eastAsia="Times New Roman" w:hAnsi="Arial" w:cs="Arial"/>
          <w:spacing w:val="30"/>
          <w:sz w:val="24"/>
          <w:szCs w:val="20"/>
        </w:rPr>
        <w:t xml:space="preserve"> Floor</w:t>
      </w:r>
    </w:p>
    <w:p w14:paraId="67E8A2F0" w14:textId="77777777" w:rsidR="000A391C" w:rsidRPr="0052587D" w:rsidRDefault="000A391C" w:rsidP="00026F85">
      <w:pPr>
        <w:spacing w:after="200"/>
        <w:jc w:val="center"/>
        <w:rPr>
          <w:rFonts w:ascii="Arial" w:eastAsia="Times New Roman" w:hAnsi="Arial" w:cs="Arial"/>
          <w:sz w:val="24"/>
          <w:szCs w:val="24"/>
        </w:rPr>
      </w:pPr>
      <w:r w:rsidRPr="0070154A">
        <w:rPr>
          <w:rFonts w:ascii="Arial" w:eastAsia="Times New Roman" w:hAnsi="Arial" w:cs="Arial"/>
          <w:spacing w:val="30"/>
          <w:sz w:val="24"/>
          <w:szCs w:val="20"/>
        </w:rPr>
        <w:t>New York, New York 10022</w:t>
      </w:r>
    </w:p>
    <w:p w14:paraId="62BFB943" w14:textId="77777777" w:rsidR="0052587D" w:rsidRPr="005670EE" w:rsidRDefault="0052587D" w:rsidP="00570E8B">
      <w:pPr>
        <w:widowControl w:val="0"/>
        <w:autoSpaceDE w:val="0"/>
        <w:autoSpaceDN w:val="0"/>
        <w:adjustRightInd w:val="0"/>
        <w:spacing w:before="62" w:line="264" w:lineRule="auto"/>
        <w:ind w:left="115" w:right="245"/>
        <w:jc w:val="center"/>
        <w:rPr>
          <w:rFonts w:ascii="Arial" w:hAnsi="Arial" w:cs="Arial"/>
          <w:color w:val="000000"/>
          <w:sz w:val="20"/>
          <w:szCs w:val="20"/>
        </w:rPr>
      </w:pPr>
      <w:r w:rsidRPr="0065451A">
        <w:rPr>
          <w:rFonts w:ascii="Arial" w:eastAsia="Calibri" w:hAnsi="Arial" w:cs="Arial"/>
          <w:i/>
          <w:sz w:val="18"/>
          <w:szCs w:val="18"/>
        </w:rPr>
        <w:t>The Alan B. Slifka Foundation is a private family foundation dedicated to the pursuit of inclusion, diversity, peace and healing. The Foundation seeks to build a world safe for difference, celebrate the diversity of Jewish experience and expression in the U.S. and Israel, and to combat disease through cutting-edge biomedical research.</w:t>
      </w:r>
    </w:p>
    <w:p w14:paraId="703324A4" w14:textId="7E0876A2" w:rsidR="000A391C" w:rsidRDefault="00C71E43" w:rsidP="00C553B0">
      <w:pPr>
        <w:keepNext/>
        <w:jc w:val="center"/>
        <w:outlineLvl w:val="0"/>
        <w:rPr>
          <w:rFonts w:ascii="Arial" w:eastAsia="Times New Roman" w:hAnsi="Arial"/>
          <w:b/>
          <w:sz w:val="28"/>
          <w:szCs w:val="20"/>
        </w:rPr>
      </w:pPr>
      <w:r>
        <w:rPr>
          <w:rFonts w:ascii="Arial" w:eastAsia="Times New Roman" w:hAnsi="Arial"/>
          <w:b/>
          <w:sz w:val="28"/>
          <w:szCs w:val="20"/>
        </w:rPr>
        <w:br/>
      </w:r>
      <w:r w:rsidR="00CE2964">
        <w:rPr>
          <w:rFonts w:ascii="Arial" w:eastAsia="Times New Roman" w:hAnsi="Arial"/>
          <w:b/>
          <w:sz w:val="28"/>
          <w:szCs w:val="20"/>
        </w:rPr>
        <w:t>202</w:t>
      </w:r>
      <w:r w:rsidR="00C068D5">
        <w:rPr>
          <w:rFonts w:ascii="Arial" w:eastAsia="Times New Roman" w:hAnsi="Arial"/>
          <w:b/>
          <w:sz w:val="28"/>
          <w:szCs w:val="20"/>
        </w:rPr>
        <w:t>5</w:t>
      </w:r>
      <w:r w:rsidR="000A391C" w:rsidRPr="000A391C">
        <w:rPr>
          <w:rFonts w:ascii="Arial" w:eastAsia="Times New Roman" w:hAnsi="Arial"/>
          <w:b/>
          <w:sz w:val="28"/>
          <w:szCs w:val="20"/>
        </w:rPr>
        <w:t xml:space="preserve"> Guidel</w:t>
      </w:r>
      <w:r w:rsidR="009D7B0F">
        <w:rPr>
          <w:rFonts w:ascii="Arial" w:eastAsia="Times New Roman" w:hAnsi="Arial"/>
          <w:b/>
          <w:sz w:val="28"/>
          <w:szCs w:val="20"/>
        </w:rPr>
        <w:t>ines</w:t>
      </w:r>
      <w:r w:rsidR="00E67C08">
        <w:rPr>
          <w:rFonts w:ascii="Arial" w:eastAsia="Times New Roman" w:hAnsi="Arial"/>
          <w:b/>
          <w:sz w:val="28"/>
          <w:szCs w:val="20"/>
        </w:rPr>
        <w:t xml:space="preserve"> and Application Procedures</w:t>
      </w:r>
    </w:p>
    <w:p w14:paraId="75119798" w14:textId="77777777" w:rsidR="00C71E43" w:rsidRDefault="00E67C08" w:rsidP="00E67C08">
      <w:pPr>
        <w:ind w:left="90"/>
        <w:jc w:val="center"/>
        <w:rPr>
          <w:rFonts w:ascii="Arial" w:eastAsia="Times New Roman" w:hAnsi="Arial"/>
        </w:rPr>
      </w:pPr>
      <w:r>
        <w:rPr>
          <w:rFonts w:ascii="Arial" w:eastAsia="Times New Roman" w:hAnsi="Arial"/>
        </w:rPr>
        <w:t>Shared Society in</w:t>
      </w:r>
      <w:r w:rsidR="006C1CE9">
        <w:rPr>
          <w:rFonts w:ascii="Arial" w:eastAsia="Times New Roman" w:hAnsi="Arial"/>
        </w:rPr>
        <w:t xml:space="preserve"> U.S.,</w:t>
      </w:r>
      <w:r>
        <w:rPr>
          <w:rFonts w:ascii="Arial" w:eastAsia="Times New Roman" w:hAnsi="Arial"/>
        </w:rPr>
        <w:t xml:space="preserve"> Israel and the </w:t>
      </w:r>
      <w:proofErr w:type="gramStart"/>
      <w:r>
        <w:rPr>
          <w:rFonts w:ascii="Arial" w:eastAsia="Times New Roman" w:hAnsi="Arial"/>
        </w:rPr>
        <w:t>World;</w:t>
      </w:r>
      <w:proofErr w:type="gramEnd"/>
    </w:p>
    <w:p w14:paraId="3EF19156" w14:textId="77777777" w:rsidR="00E67C08" w:rsidRDefault="00E67C08" w:rsidP="00E67C08">
      <w:pPr>
        <w:ind w:left="90"/>
        <w:jc w:val="center"/>
        <w:rPr>
          <w:rFonts w:ascii="Arial" w:eastAsia="Times New Roman" w:hAnsi="Arial"/>
        </w:rPr>
      </w:pPr>
      <w:r>
        <w:rPr>
          <w:rFonts w:ascii="Arial" w:eastAsia="Times New Roman" w:hAnsi="Arial"/>
        </w:rPr>
        <w:t>Jewish Life in the U.S. and Israel</w:t>
      </w:r>
    </w:p>
    <w:p w14:paraId="54617877" w14:textId="77777777" w:rsidR="00E67C08" w:rsidRDefault="00E67C08" w:rsidP="00E67C08">
      <w:pPr>
        <w:ind w:left="90"/>
        <w:jc w:val="center"/>
        <w:rPr>
          <w:rFonts w:ascii="Arial" w:hAnsi="Arial" w:cs="Arial"/>
          <w:sz w:val="20"/>
          <w:szCs w:val="20"/>
        </w:rPr>
      </w:pPr>
    </w:p>
    <w:p w14:paraId="3A576079" w14:textId="3B347ADF" w:rsidR="00E67C08" w:rsidRPr="00E67C08" w:rsidRDefault="00E67C08" w:rsidP="00E67C08">
      <w:pPr>
        <w:widowControl w:val="0"/>
        <w:autoSpaceDE w:val="0"/>
        <w:autoSpaceDN w:val="0"/>
        <w:adjustRightInd w:val="0"/>
        <w:ind w:left="120"/>
        <w:rPr>
          <w:rFonts w:ascii="Arial" w:hAnsi="Arial" w:cs="Arial"/>
          <w:color w:val="0070C0"/>
          <w:sz w:val="20"/>
          <w:szCs w:val="20"/>
        </w:rPr>
      </w:pPr>
      <w:r w:rsidRPr="00E67C08">
        <w:rPr>
          <w:rFonts w:ascii="Arial" w:hAnsi="Arial" w:cs="Arial"/>
          <w:noProof/>
          <w:color w:val="0070C0"/>
          <w:sz w:val="20"/>
          <w:szCs w:val="20"/>
        </w:rPr>
        <mc:AlternateContent>
          <mc:Choice Requires="wps">
            <w:drawing>
              <wp:anchor distT="0" distB="0" distL="114300" distR="114300" simplePos="0" relativeHeight="251664384" behindDoc="1" locked="0" layoutInCell="0" allowOverlap="1" wp14:anchorId="6D2305C8" wp14:editId="73A1C117">
                <wp:simplePos x="0" y="0"/>
                <wp:positionH relativeFrom="page">
                  <wp:posOffset>895985</wp:posOffset>
                </wp:positionH>
                <wp:positionV relativeFrom="paragraph">
                  <wp:posOffset>178435</wp:posOffset>
                </wp:positionV>
                <wp:extent cx="5979795"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78">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56683E" id="Freeform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05pt,541.4pt,14.0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" o:allowincell="f" filled="f" strokecolor="#0f6ec5" strokeweight=".20494mm">
                <v:path arrowok="t" o:connecttype="custom" o:connectlocs="0,0;5979795,0" o:connectangles="0,0"/>
                <w10:wrap anchorx="page"/>
              </v:polyline>
            </w:pict>
          </mc:Fallback>
        </mc:AlternateContent>
      </w:r>
      <w:r w:rsidR="00AF2933">
        <w:rPr>
          <w:rFonts w:ascii="Arial" w:hAnsi="Arial" w:cs="Arial"/>
          <w:color w:val="0070C0"/>
          <w:spacing w:val="-1"/>
          <w:sz w:val="20"/>
          <w:szCs w:val="20"/>
        </w:rPr>
        <w:t>202</w:t>
      </w:r>
      <w:r w:rsidR="00C068D5">
        <w:rPr>
          <w:rFonts w:ascii="Arial" w:hAnsi="Arial" w:cs="Arial"/>
          <w:color w:val="0070C0"/>
          <w:spacing w:val="-1"/>
          <w:sz w:val="20"/>
          <w:szCs w:val="20"/>
        </w:rPr>
        <w:t>5</w:t>
      </w:r>
      <w:r w:rsidR="00F4167D">
        <w:rPr>
          <w:rFonts w:ascii="Arial" w:hAnsi="Arial" w:cs="Arial"/>
          <w:color w:val="0070C0"/>
          <w:spacing w:val="-1"/>
          <w:sz w:val="20"/>
          <w:szCs w:val="20"/>
        </w:rPr>
        <w:t xml:space="preserve"> </w:t>
      </w:r>
      <w:r w:rsidRPr="00E67C08">
        <w:rPr>
          <w:rFonts w:ascii="Arial" w:hAnsi="Arial" w:cs="Arial"/>
          <w:color w:val="0070C0"/>
          <w:spacing w:val="-1"/>
          <w:sz w:val="20"/>
          <w:szCs w:val="20"/>
        </w:rPr>
        <w:t>Schedule</w:t>
      </w:r>
    </w:p>
    <w:p w14:paraId="451CC35F" w14:textId="19121E1A" w:rsidR="00E67C08" w:rsidRPr="00E67C08" w:rsidRDefault="00E67C08" w:rsidP="00E67C08">
      <w:pPr>
        <w:widowControl w:val="0"/>
        <w:autoSpaceDE w:val="0"/>
        <w:autoSpaceDN w:val="0"/>
        <w:adjustRightInd w:val="0"/>
        <w:spacing w:before="62" w:line="265" w:lineRule="auto"/>
        <w:ind w:left="120" w:right="238"/>
        <w:rPr>
          <w:rFonts w:ascii="Arial" w:eastAsia="Times New Roman" w:hAnsi="Arial" w:cs="Arial"/>
          <w:color w:val="000000"/>
          <w:spacing w:val="3"/>
          <w:sz w:val="20"/>
          <w:szCs w:val="20"/>
        </w:rPr>
      </w:pPr>
      <w:r w:rsidRPr="00E67C08">
        <w:rPr>
          <w:rFonts w:ascii="Arial" w:eastAsia="Times New Roman" w:hAnsi="Arial" w:cs="Arial"/>
          <w:color w:val="000000"/>
          <w:spacing w:val="3"/>
          <w:sz w:val="20"/>
          <w:szCs w:val="20"/>
        </w:rPr>
        <w:t xml:space="preserve">The Foundation will </w:t>
      </w:r>
      <w:r w:rsidR="00CE2964">
        <w:rPr>
          <w:rFonts w:ascii="Arial" w:eastAsia="Times New Roman" w:hAnsi="Arial" w:cs="Arial"/>
          <w:color w:val="000000"/>
          <w:spacing w:val="3"/>
          <w:sz w:val="20"/>
          <w:szCs w:val="20"/>
        </w:rPr>
        <w:t>have two grant cycles in FY 202</w:t>
      </w:r>
      <w:r w:rsidR="00C068D5">
        <w:rPr>
          <w:rFonts w:ascii="Arial" w:eastAsia="Times New Roman" w:hAnsi="Arial" w:cs="Arial"/>
          <w:color w:val="000000"/>
          <w:spacing w:val="3"/>
          <w:sz w:val="20"/>
          <w:szCs w:val="20"/>
        </w:rPr>
        <w:t>5</w:t>
      </w:r>
      <w:r w:rsidRPr="00E67C08">
        <w:rPr>
          <w:rFonts w:ascii="Arial" w:eastAsia="Times New Roman" w:hAnsi="Arial" w:cs="Arial"/>
          <w:color w:val="000000"/>
          <w:spacing w:val="3"/>
          <w:sz w:val="20"/>
          <w:szCs w:val="20"/>
        </w:rPr>
        <w:t>.  The following are the different grant cycles and deadlines for this year:</w:t>
      </w:r>
    </w:p>
    <w:p w14:paraId="7B7FDCF0" w14:textId="77777777" w:rsidR="00E67C08" w:rsidRPr="00E67C08" w:rsidRDefault="00E67C08" w:rsidP="00E67C08">
      <w:pPr>
        <w:ind w:firstLine="720"/>
        <w:jc w:val="both"/>
        <w:rPr>
          <w:rFonts w:ascii="Arial" w:eastAsia="Times New Roman" w:hAnsi="Arial"/>
          <w:sz w:val="20"/>
          <w:szCs w:val="20"/>
        </w:rPr>
      </w:pPr>
    </w:p>
    <w:p w14:paraId="734BE3B0" w14:textId="1F08F686" w:rsidR="00E67C08" w:rsidRPr="00E67C08" w:rsidRDefault="00CE2964" w:rsidP="00E67C08">
      <w:pPr>
        <w:numPr>
          <w:ilvl w:val="0"/>
          <w:numId w:val="1"/>
        </w:numPr>
        <w:jc w:val="both"/>
        <w:rPr>
          <w:rFonts w:ascii="Arial" w:eastAsia="Times New Roman" w:hAnsi="Arial"/>
          <w:sz w:val="20"/>
          <w:szCs w:val="20"/>
        </w:rPr>
      </w:pPr>
      <w:r>
        <w:rPr>
          <w:rFonts w:ascii="Arial" w:eastAsia="Times New Roman" w:hAnsi="Arial"/>
          <w:sz w:val="20"/>
          <w:szCs w:val="20"/>
        </w:rPr>
        <w:t xml:space="preserve">December </w:t>
      </w:r>
      <w:r w:rsidR="007A3551">
        <w:rPr>
          <w:rFonts w:ascii="Arial" w:eastAsia="Times New Roman" w:hAnsi="Arial"/>
          <w:sz w:val="20"/>
          <w:szCs w:val="20"/>
        </w:rPr>
        <w:t>202</w:t>
      </w:r>
      <w:r w:rsidR="009A3D8A">
        <w:rPr>
          <w:rFonts w:ascii="Arial" w:eastAsia="Times New Roman" w:hAnsi="Arial"/>
          <w:sz w:val="20"/>
          <w:szCs w:val="20"/>
        </w:rPr>
        <w:t>4</w:t>
      </w:r>
      <w:r w:rsidR="007A3551">
        <w:rPr>
          <w:rFonts w:ascii="Arial" w:eastAsia="Times New Roman" w:hAnsi="Arial"/>
          <w:sz w:val="20"/>
          <w:szCs w:val="20"/>
        </w:rPr>
        <w:t xml:space="preserve"> </w:t>
      </w:r>
      <w:r>
        <w:rPr>
          <w:rFonts w:ascii="Arial" w:eastAsia="Times New Roman" w:hAnsi="Arial"/>
          <w:sz w:val="20"/>
          <w:szCs w:val="20"/>
        </w:rPr>
        <w:t xml:space="preserve">to </w:t>
      </w:r>
      <w:proofErr w:type="gramStart"/>
      <w:r>
        <w:rPr>
          <w:rFonts w:ascii="Arial" w:eastAsia="Times New Roman" w:hAnsi="Arial"/>
          <w:sz w:val="20"/>
          <w:szCs w:val="20"/>
        </w:rPr>
        <w:t xml:space="preserve">May  </w:t>
      </w:r>
      <w:r w:rsidR="007A3551">
        <w:rPr>
          <w:rFonts w:ascii="Arial" w:eastAsia="Times New Roman" w:hAnsi="Arial"/>
          <w:sz w:val="20"/>
          <w:szCs w:val="20"/>
        </w:rPr>
        <w:t>202</w:t>
      </w:r>
      <w:r w:rsidR="009A3D8A">
        <w:rPr>
          <w:rFonts w:ascii="Arial" w:eastAsia="Times New Roman" w:hAnsi="Arial"/>
          <w:sz w:val="20"/>
          <w:szCs w:val="20"/>
        </w:rPr>
        <w:t>5</w:t>
      </w:r>
      <w:proofErr w:type="gramEnd"/>
      <w:r w:rsidR="00E67C08" w:rsidRPr="00E67C08">
        <w:rPr>
          <w:rFonts w:ascii="Arial" w:eastAsia="Times New Roman" w:hAnsi="Arial"/>
          <w:sz w:val="20"/>
          <w:szCs w:val="20"/>
        </w:rPr>
        <w:t>.  Deadline for proposals is</w:t>
      </w:r>
      <w:r w:rsidR="00B07DA1">
        <w:rPr>
          <w:rFonts w:ascii="Arial" w:eastAsia="Times New Roman" w:hAnsi="Arial"/>
          <w:sz w:val="20"/>
          <w:szCs w:val="20"/>
        </w:rPr>
        <w:t xml:space="preserve"> March </w:t>
      </w:r>
      <w:r w:rsidR="001F7659">
        <w:rPr>
          <w:rFonts w:ascii="Arial" w:eastAsia="Times New Roman" w:hAnsi="Arial"/>
          <w:sz w:val="20"/>
          <w:szCs w:val="20"/>
        </w:rPr>
        <w:t>14</w:t>
      </w:r>
      <w:r w:rsidR="00B07DA1">
        <w:rPr>
          <w:rFonts w:ascii="Arial" w:eastAsia="Times New Roman" w:hAnsi="Arial"/>
          <w:sz w:val="20"/>
          <w:szCs w:val="20"/>
        </w:rPr>
        <w:t>, 202</w:t>
      </w:r>
      <w:r w:rsidR="007F51F0">
        <w:rPr>
          <w:rFonts w:ascii="Arial" w:eastAsia="Times New Roman" w:hAnsi="Arial"/>
          <w:sz w:val="20"/>
          <w:szCs w:val="20"/>
        </w:rPr>
        <w:t>5</w:t>
      </w:r>
      <w:r w:rsidR="007510C4">
        <w:rPr>
          <w:rFonts w:ascii="Arial" w:eastAsia="Times New Roman" w:hAnsi="Arial"/>
          <w:sz w:val="20"/>
          <w:szCs w:val="20"/>
        </w:rPr>
        <w:t>.</w:t>
      </w:r>
      <w:r w:rsidR="00E67C08" w:rsidRPr="00E67C08">
        <w:rPr>
          <w:rFonts w:ascii="Arial" w:eastAsia="Times New Roman" w:hAnsi="Arial"/>
          <w:sz w:val="20"/>
          <w:szCs w:val="20"/>
        </w:rPr>
        <w:t xml:space="preserve"> The proposals in the first cycle will be pr</w:t>
      </w:r>
      <w:r>
        <w:rPr>
          <w:rFonts w:ascii="Arial" w:eastAsia="Times New Roman" w:hAnsi="Arial"/>
          <w:sz w:val="20"/>
          <w:szCs w:val="20"/>
        </w:rPr>
        <w:t>esented to our board May 202</w:t>
      </w:r>
      <w:r w:rsidR="00CB0ECD">
        <w:rPr>
          <w:rFonts w:ascii="Arial" w:eastAsia="Times New Roman" w:hAnsi="Arial"/>
          <w:sz w:val="20"/>
          <w:szCs w:val="20"/>
        </w:rPr>
        <w:t>5</w:t>
      </w:r>
      <w:r w:rsidR="00E67C08" w:rsidRPr="00E67C08">
        <w:rPr>
          <w:rFonts w:ascii="Arial" w:eastAsia="Times New Roman" w:hAnsi="Arial"/>
          <w:sz w:val="20"/>
          <w:szCs w:val="20"/>
        </w:rPr>
        <w:t xml:space="preserve">. </w:t>
      </w:r>
    </w:p>
    <w:p w14:paraId="416AC48F" w14:textId="4E07F18B" w:rsidR="00E67C08" w:rsidRPr="00E67C08" w:rsidRDefault="00EF50BA" w:rsidP="00E67C08">
      <w:pPr>
        <w:numPr>
          <w:ilvl w:val="0"/>
          <w:numId w:val="1"/>
        </w:numPr>
        <w:jc w:val="both"/>
        <w:rPr>
          <w:rFonts w:ascii="Arial" w:eastAsia="Times New Roman" w:hAnsi="Arial"/>
          <w:sz w:val="20"/>
          <w:szCs w:val="20"/>
        </w:rPr>
      </w:pPr>
      <w:r>
        <w:rPr>
          <w:rFonts w:ascii="Arial" w:eastAsia="Times New Roman" w:hAnsi="Arial"/>
          <w:sz w:val="20"/>
          <w:szCs w:val="20"/>
        </w:rPr>
        <w:t>June</w:t>
      </w:r>
      <w:r w:rsidR="00CE2964">
        <w:rPr>
          <w:rFonts w:ascii="Arial" w:eastAsia="Times New Roman" w:hAnsi="Arial"/>
          <w:sz w:val="20"/>
          <w:szCs w:val="20"/>
        </w:rPr>
        <w:t xml:space="preserve"> </w:t>
      </w:r>
      <w:r w:rsidR="007A3551">
        <w:rPr>
          <w:rFonts w:ascii="Arial" w:eastAsia="Times New Roman" w:hAnsi="Arial"/>
          <w:sz w:val="20"/>
          <w:szCs w:val="20"/>
        </w:rPr>
        <w:t>202</w:t>
      </w:r>
      <w:r w:rsidR="007F51F0">
        <w:rPr>
          <w:rFonts w:ascii="Arial" w:eastAsia="Times New Roman" w:hAnsi="Arial"/>
          <w:sz w:val="20"/>
          <w:szCs w:val="20"/>
        </w:rPr>
        <w:t>5</w:t>
      </w:r>
      <w:r w:rsidR="007A3551">
        <w:rPr>
          <w:rFonts w:ascii="Arial" w:eastAsia="Times New Roman" w:hAnsi="Arial"/>
          <w:sz w:val="20"/>
          <w:szCs w:val="20"/>
        </w:rPr>
        <w:t xml:space="preserve"> </w:t>
      </w:r>
      <w:r w:rsidR="00CE2964">
        <w:rPr>
          <w:rFonts w:ascii="Arial" w:eastAsia="Times New Roman" w:hAnsi="Arial"/>
          <w:sz w:val="20"/>
          <w:szCs w:val="20"/>
        </w:rPr>
        <w:t xml:space="preserve">to November </w:t>
      </w:r>
      <w:r w:rsidR="007A3551">
        <w:rPr>
          <w:rFonts w:ascii="Arial" w:eastAsia="Times New Roman" w:hAnsi="Arial"/>
          <w:sz w:val="20"/>
          <w:szCs w:val="20"/>
        </w:rPr>
        <w:t>202</w:t>
      </w:r>
      <w:r w:rsidR="007F51F0">
        <w:rPr>
          <w:rFonts w:ascii="Arial" w:eastAsia="Times New Roman" w:hAnsi="Arial"/>
          <w:sz w:val="20"/>
          <w:szCs w:val="20"/>
        </w:rPr>
        <w:t>5</w:t>
      </w:r>
      <w:r w:rsidR="00E67C08" w:rsidRPr="00E67C08">
        <w:rPr>
          <w:rFonts w:ascii="Arial" w:eastAsia="Times New Roman" w:hAnsi="Arial"/>
          <w:sz w:val="20"/>
          <w:szCs w:val="20"/>
        </w:rPr>
        <w:t>.  The deadline for proposals is</w:t>
      </w:r>
      <w:r w:rsidR="00F12A8C">
        <w:rPr>
          <w:rFonts w:ascii="Arial" w:eastAsia="Times New Roman" w:hAnsi="Arial"/>
          <w:sz w:val="20"/>
          <w:szCs w:val="20"/>
        </w:rPr>
        <w:t xml:space="preserve"> August 29</w:t>
      </w:r>
      <w:r w:rsidR="00B07DA1">
        <w:rPr>
          <w:rFonts w:ascii="Arial" w:eastAsia="Times New Roman" w:hAnsi="Arial"/>
          <w:sz w:val="20"/>
          <w:szCs w:val="20"/>
        </w:rPr>
        <w:t>, 202</w:t>
      </w:r>
      <w:r w:rsidR="00D26384">
        <w:rPr>
          <w:rFonts w:ascii="Arial" w:eastAsia="Times New Roman" w:hAnsi="Arial"/>
          <w:sz w:val="20"/>
          <w:szCs w:val="20"/>
        </w:rPr>
        <w:t>5</w:t>
      </w:r>
      <w:r w:rsidR="005F4501">
        <w:rPr>
          <w:rFonts w:ascii="Arial" w:eastAsia="Times New Roman" w:hAnsi="Arial"/>
          <w:sz w:val="20"/>
          <w:szCs w:val="20"/>
        </w:rPr>
        <w:t xml:space="preserve">. </w:t>
      </w:r>
      <w:r w:rsidR="00E67C08" w:rsidRPr="00E67C08">
        <w:rPr>
          <w:rFonts w:ascii="Arial" w:eastAsia="Times New Roman" w:hAnsi="Arial"/>
          <w:sz w:val="20"/>
          <w:szCs w:val="20"/>
        </w:rPr>
        <w:t>The proposals in the second cycle will be present</w:t>
      </w:r>
      <w:r w:rsidR="00F4167D">
        <w:rPr>
          <w:rFonts w:ascii="Arial" w:eastAsia="Times New Roman" w:hAnsi="Arial"/>
          <w:sz w:val="20"/>
          <w:szCs w:val="20"/>
        </w:rPr>
        <w:t xml:space="preserve">ed to our board in </w:t>
      </w:r>
      <w:r w:rsidR="006A04C4">
        <w:rPr>
          <w:rFonts w:ascii="Arial" w:eastAsia="Times New Roman" w:hAnsi="Arial"/>
          <w:sz w:val="20"/>
          <w:szCs w:val="20"/>
        </w:rPr>
        <w:t>November</w:t>
      </w:r>
      <w:r w:rsidR="00B302D8">
        <w:rPr>
          <w:rFonts w:ascii="Arial" w:eastAsia="Times New Roman" w:hAnsi="Arial"/>
          <w:sz w:val="20"/>
          <w:szCs w:val="20"/>
        </w:rPr>
        <w:t xml:space="preserve"> </w:t>
      </w:r>
      <w:r w:rsidR="00CE2964">
        <w:rPr>
          <w:rFonts w:ascii="Arial" w:eastAsia="Times New Roman" w:hAnsi="Arial"/>
          <w:sz w:val="20"/>
          <w:szCs w:val="20"/>
        </w:rPr>
        <w:t>202</w:t>
      </w:r>
      <w:r w:rsidR="00D26384">
        <w:rPr>
          <w:rFonts w:ascii="Arial" w:eastAsia="Times New Roman" w:hAnsi="Arial"/>
          <w:sz w:val="20"/>
          <w:szCs w:val="20"/>
        </w:rPr>
        <w:t>5</w:t>
      </w:r>
      <w:r w:rsidR="00E67C08" w:rsidRPr="00E67C08">
        <w:rPr>
          <w:rFonts w:ascii="Arial" w:eastAsia="Times New Roman" w:hAnsi="Arial"/>
          <w:sz w:val="20"/>
          <w:szCs w:val="20"/>
        </w:rPr>
        <w:t>.</w:t>
      </w:r>
    </w:p>
    <w:p w14:paraId="380371E6" w14:textId="77777777" w:rsidR="00244C25" w:rsidRPr="00244C25" w:rsidRDefault="00244C25" w:rsidP="00641E56">
      <w:pPr>
        <w:jc w:val="both"/>
        <w:rPr>
          <w:rFonts w:ascii="Arial" w:eastAsia="Times New Roman" w:hAnsi="Arial"/>
          <w:color w:val="FF0000"/>
          <w:sz w:val="20"/>
          <w:szCs w:val="20"/>
        </w:rPr>
      </w:pPr>
    </w:p>
    <w:p w14:paraId="7735571F" w14:textId="77777777" w:rsidR="00E67C08" w:rsidRPr="00E67C08" w:rsidRDefault="00E67C08" w:rsidP="00E67C08">
      <w:pPr>
        <w:ind w:left="90"/>
        <w:jc w:val="both"/>
        <w:rPr>
          <w:rFonts w:ascii="Arial" w:eastAsia="Times New Roman" w:hAnsi="Arial"/>
          <w:sz w:val="20"/>
          <w:szCs w:val="20"/>
        </w:rPr>
      </w:pPr>
      <w:r w:rsidRPr="00E67C08">
        <w:rPr>
          <w:rFonts w:ascii="Arial" w:eastAsia="Times New Roman" w:hAnsi="Arial"/>
          <w:b/>
          <w:sz w:val="20"/>
          <w:szCs w:val="20"/>
        </w:rPr>
        <w:t>No unsolicited proposals</w:t>
      </w:r>
      <w:r w:rsidRPr="00E67C08">
        <w:rPr>
          <w:rFonts w:ascii="Arial" w:eastAsia="Times New Roman" w:hAnsi="Arial"/>
          <w:sz w:val="20"/>
          <w:szCs w:val="20"/>
        </w:rPr>
        <w:t xml:space="preserve">. Please read carefully the “How to Apply” section of the guidelines before reaching out to Foundation staff.    The Foundation does not accept unsolicited proposals.  An invitation to submit a proposal will come from staff after discussion with the non-profit.  We will follow up only with those organizations whose LOIs are of interest to us.  </w:t>
      </w:r>
    </w:p>
    <w:p w14:paraId="73191BDA" w14:textId="5E4F5FC1" w:rsidR="00E67C08" w:rsidRPr="00D50F1D" w:rsidRDefault="004D5C2E" w:rsidP="00D50F1D">
      <w:pPr>
        <w:ind w:left="90"/>
        <w:jc w:val="both"/>
        <w:rPr>
          <w:rFonts w:ascii="Arial" w:hAnsi="Arial" w:cs="Arial"/>
          <w:sz w:val="20"/>
          <w:szCs w:val="20"/>
        </w:rPr>
      </w:pPr>
      <w:r>
        <w:rPr>
          <w:rFonts w:ascii="Arial" w:eastAsia="Times New Roman" w:hAnsi="Arial"/>
          <w:sz w:val="20"/>
          <w:szCs w:val="20"/>
        </w:rPr>
        <w:pict w14:anchorId="1F797DE1">
          <v:rect id="_x0000_i1025" style="width:0;height:1.5pt" o:hralign="center" o:hrstd="t" o:hr="t" fillcolor="gray" stroked="f"/>
        </w:pict>
      </w:r>
    </w:p>
    <w:p w14:paraId="254E77C7" w14:textId="77777777" w:rsidR="00E67C08" w:rsidRDefault="00E67C08" w:rsidP="00CB23AA">
      <w:pPr>
        <w:widowControl w:val="0"/>
        <w:autoSpaceDE w:val="0"/>
        <w:autoSpaceDN w:val="0"/>
        <w:adjustRightInd w:val="0"/>
        <w:ind w:left="120"/>
        <w:rPr>
          <w:rFonts w:ascii="Arial" w:hAnsi="Arial" w:cs="Arial"/>
          <w:color w:val="0070C0"/>
          <w:spacing w:val="1"/>
        </w:rPr>
      </w:pPr>
    </w:p>
    <w:p w14:paraId="4E55D141" w14:textId="77777777" w:rsidR="000A391C" w:rsidRPr="00000F6D" w:rsidRDefault="00CB23AA" w:rsidP="00000F6D">
      <w:pPr>
        <w:widowControl w:val="0"/>
        <w:autoSpaceDE w:val="0"/>
        <w:autoSpaceDN w:val="0"/>
        <w:adjustRightInd w:val="0"/>
        <w:ind w:left="120"/>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59264" behindDoc="1" locked="0" layoutInCell="0" allowOverlap="1" wp14:anchorId="12DED138" wp14:editId="090D18D4">
                <wp:simplePos x="0" y="0"/>
                <wp:positionH relativeFrom="page">
                  <wp:posOffset>895985</wp:posOffset>
                </wp:positionH>
                <wp:positionV relativeFrom="paragraph">
                  <wp:posOffset>180340</wp:posOffset>
                </wp:positionV>
                <wp:extent cx="5979795"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6B7F15"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00000F6D">
        <w:rPr>
          <w:rFonts w:ascii="Arial" w:hAnsi="Arial" w:cs="Arial"/>
          <w:color w:val="0070C0"/>
          <w:spacing w:val="1"/>
        </w:rPr>
        <w:t>Our Funding Priorities:</w:t>
      </w:r>
    </w:p>
    <w:p w14:paraId="4D497AC9" w14:textId="77777777" w:rsidR="000A391C" w:rsidRDefault="000A391C" w:rsidP="00216932">
      <w:pPr>
        <w:ind w:firstLine="720"/>
        <w:jc w:val="both"/>
        <w:rPr>
          <w:rFonts w:ascii="Arial" w:eastAsia="Times New Roman" w:hAnsi="Arial"/>
          <w:sz w:val="20"/>
          <w:szCs w:val="20"/>
        </w:rPr>
      </w:pPr>
    </w:p>
    <w:p w14:paraId="16F85880" w14:textId="77777777" w:rsidR="00000F6D" w:rsidRPr="00C71E43" w:rsidRDefault="00000F6D" w:rsidP="00216932">
      <w:pPr>
        <w:ind w:firstLine="720"/>
        <w:jc w:val="both"/>
        <w:rPr>
          <w:rFonts w:ascii="Arial" w:eastAsia="Times New Roman" w:hAnsi="Arial"/>
          <w:sz w:val="20"/>
          <w:szCs w:val="20"/>
        </w:rPr>
      </w:pPr>
    </w:p>
    <w:p w14:paraId="6917F7CF" w14:textId="77777777" w:rsidR="00D86786" w:rsidRPr="006E1ED9" w:rsidRDefault="00D86786" w:rsidP="006E1ED9">
      <w:pPr>
        <w:ind w:left="1440"/>
        <w:jc w:val="both"/>
        <w:rPr>
          <w:rFonts w:ascii="Arial" w:eastAsia="Times New Roman" w:hAnsi="Arial"/>
          <w:sz w:val="20"/>
          <w:szCs w:val="20"/>
        </w:rPr>
      </w:pPr>
    </w:p>
    <w:p w14:paraId="5067D40E" w14:textId="7F71CD56" w:rsidR="000A391C" w:rsidRPr="00C71E43" w:rsidRDefault="000A391C" w:rsidP="00216932">
      <w:pPr>
        <w:numPr>
          <w:ilvl w:val="0"/>
          <w:numId w:val="2"/>
        </w:numPr>
        <w:jc w:val="both"/>
        <w:rPr>
          <w:rFonts w:ascii="Arial" w:eastAsia="Times New Roman" w:hAnsi="Arial"/>
          <w:sz w:val="20"/>
          <w:szCs w:val="20"/>
        </w:rPr>
      </w:pPr>
      <w:r w:rsidRPr="00C71E43">
        <w:rPr>
          <w:rFonts w:ascii="Arial" w:eastAsia="Times New Roman" w:hAnsi="Arial"/>
          <w:b/>
          <w:bCs/>
          <w:sz w:val="20"/>
          <w:szCs w:val="20"/>
        </w:rPr>
        <w:t>Cultivate a World Safe for Difference</w:t>
      </w:r>
      <w:r w:rsidR="006C1CE9">
        <w:rPr>
          <w:rFonts w:ascii="Arial" w:eastAsia="Times New Roman" w:hAnsi="Arial"/>
          <w:b/>
          <w:bCs/>
          <w:sz w:val="20"/>
          <w:szCs w:val="20"/>
        </w:rPr>
        <w:t xml:space="preserve"> and Advance Shared Society in the U.S.</w:t>
      </w:r>
      <w:r w:rsidRPr="00C71E43">
        <w:rPr>
          <w:rFonts w:ascii="Arial" w:eastAsia="Times New Roman" w:hAnsi="Arial"/>
          <w:sz w:val="20"/>
          <w:szCs w:val="20"/>
        </w:rPr>
        <w:t xml:space="preserve">  We support strategies</w:t>
      </w:r>
      <w:r w:rsidR="008B2626" w:rsidRPr="00C71E43">
        <w:rPr>
          <w:rFonts w:ascii="Arial" w:eastAsia="Times New Roman" w:hAnsi="Arial"/>
          <w:sz w:val="20"/>
          <w:szCs w:val="20"/>
        </w:rPr>
        <w:t xml:space="preserve"> to</w:t>
      </w:r>
      <w:r w:rsidRPr="00C71E43">
        <w:rPr>
          <w:rFonts w:ascii="Arial" w:eastAsia="Times New Roman" w:hAnsi="Arial"/>
          <w:sz w:val="20"/>
          <w:szCs w:val="20"/>
        </w:rPr>
        <w:t>:</w:t>
      </w:r>
    </w:p>
    <w:p w14:paraId="3A3F07B6" w14:textId="77777777" w:rsidR="000A391C" w:rsidRPr="00C71E43" w:rsidRDefault="000A391C" w:rsidP="00216932">
      <w:pPr>
        <w:ind w:left="720"/>
        <w:jc w:val="both"/>
        <w:rPr>
          <w:rFonts w:ascii="Arial" w:eastAsia="Times New Roman" w:hAnsi="Arial"/>
          <w:sz w:val="20"/>
          <w:szCs w:val="20"/>
        </w:rPr>
      </w:pPr>
    </w:p>
    <w:p w14:paraId="1F1796CE" w14:textId="77777777" w:rsidR="00AE7C3E" w:rsidRDefault="008B2626" w:rsidP="00216932">
      <w:pPr>
        <w:numPr>
          <w:ilvl w:val="1"/>
          <w:numId w:val="2"/>
        </w:numPr>
        <w:jc w:val="both"/>
        <w:rPr>
          <w:rFonts w:ascii="Arial" w:eastAsia="Times New Roman" w:hAnsi="Arial"/>
          <w:sz w:val="20"/>
          <w:szCs w:val="20"/>
        </w:rPr>
      </w:pPr>
      <w:r w:rsidRPr="00C71E43">
        <w:rPr>
          <w:rFonts w:ascii="Arial" w:eastAsia="Times New Roman" w:hAnsi="Arial"/>
          <w:sz w:val="20"/>
          <w:szCs w:val="20"/>
        </w:rPr>
        <w:t>Promote</w:t>
      </w:r>
      <w:r w:rsidR="000A391C" w:rsidRPr="00C71E43">
        <w:rPr>
          <w:rFonts w:ascii="Arial" w:eastAsia="Times New Roman" w:hAnsi="Arial"/>
          <w:sz w:val="20"/>
          <w:szCs w:val="20"/>
        </w:rPr>
        <w:t xml:space="preserve"> awareness and understanding of coexistence principles, policies and practices to international, national, and local leaders and institutions</w:t>
      </w:r>
      <w:r w:rsidR="00143342">
        <w:rPr>
          <w:rFonts w:ascii="Arial" w:eastAsia="Times New Roman" w:hAnsi="Arial"/>
          <w:sz w:val="20"/>
          <w:szCs w:val="20"/>
        </w:rPr>
        <w:t>.</w:t>
      </w:r>
    </w:p>
    <w:p w14:paraId="67010D76" w14:textId="77777777" w:rsidR="00AE7C3E" w:rsidRDefault="00AE7C3E" w:rsidP="00143342">
      <w:pPr>
        <w:ind w:left="1800"/>
        <w:jc w:val="both"/>
        <w:rPr>
          <w:rFonts w:ascii="Arial" w:eastAsia="Times New Roman" w:hAnsi="Arial"/>
          <w:sz w:val="20"/>
          <w:szCs w:val="20"/>
        </w:rPr>
      </w:pPr>
    </w:p>
    <w:p w14:paraId="2E6E63A6" w14:textId="77777777" w:rsidR="000A391C" w:rsidRPr="00C71E43" w:rsidRDefault="00AE7C3E" w:rsidP="00AE7C3E">
      <w:pPr>
        <w:numPr>
          <w:ilvl w:val="1"/>
          <w:numId w:val="2"/>
        </w:numPr>
        <w:jc w:val="both"/>
        <w:rPr>
          <w:rFonts w:ascii="Arial" w:eastAsia="Times New Roman" w:hAnsi="Arial"/>
          <w:sz w:val="20"/>
          <w:szCs w:val="20"/>
        </w:rPr>
      </w:pPr>
      <w:r w:rsidRPr="00AE7C3E">
        <w:rPr>
          <w:rFonts w:ascii="Arial" w:eastAsia="Times New Roman" w:hAnsi="Arial"/>
          <w:sz w:val="20"/>
          <w:szCs w:val="20"/>
        </w:rPr>
        <w:t>Professionalize and build capacity of practitioners in the field of shared society</w:t>
      </w:r>
      <w:r w:rsidR="00143342">
        <w:rPr>
          <w:rFonts w:ascii="Arial" w:eastAsia="Times New Roman" w:hAnsi="Arial"/>
          <w:sz w:val="20"/>
          <w:szCs w:val="20"/>
        </w:rPr>
        <w:t>.</w:t>
      </w:r>
    </w:p>
    <w:p w14:paraId="5BF1B3D7" w14:textId="77777777" w:rsidR="000A391C" w:rsidRPr="00C71E43" w:rsidRDefault="000A391C" w:rsidP="00216932">
      <w:pPr>
        <w:ind w:left="1440"/>
        <w:jc w:val="both"/>
        <w:rPr>
          <w:rFonts w:ascii="Arial" w:eastAsia="Times New Roman" w:hAnsi="Arial"/>
          <w:sz w:val="20"/>
          <w:szCs w:val="20"/>
        </w:rPr>
      </w:pPr>
    </w:p>
    <w:p w14:paraId="628D2575" w14:textId="77777777" w:rsidR="007A3551" w:rsidRPr="008E60B4" w:rsidRDefault="008E60B4" w:rsidP="008E60B4">
      <w:pPr>
        <w:pStyle w:val="ListParagraph"/>
        <w:numPr>
          <w:ilvl w:val="1"/>
          <w:numId w:val="2"/>
        </w:numPr>
        <w:jc w:val="both"/>
        <w:rPr>
          <w:rFonts w:ascii="Arial" w:eastAsia="Times New Roman" w:hAnsi="Arial"/>
          <w:sz w:val="20"/>
          <w:szCs w:val="20"/>
        </w:rPr>
      </w:pPr>
      <w:r>
        <w:rPr>
          <w:rFonts w:ascii="Arial" w:eastAsia="Times New Roman" w:hAnsi="Arial"/>
          <w:sz w:val="20"/>
          <w:szCs w:val="20"/>
        </w:rPr>
        <w:t xml:space="preserve">Foster social cohesion, </w:t>
      </w:r>
      <w:r w:rsidR="00BB7F99" w:rsidRPr="008E60B4">
        <w:rPr>
          <w:rFonts w:ascii="Arial" w:eastAsia="Times New Roman" w:hAnsi="Arial"/>
          <w:sz w:val="20"/>
          <w:szCs w:val="20"/>
        </w:rPr>
        <w:t>improve</w:t>
      </w:r>
      <w:r w:rsidR="009F07FC" w:rsidRPr="008E60B4">
        <w:rPr>
          <w:rFonts w:ascii="Arial" w:eastAsia="Times New Roman" w:hAnsi="Arial"/>
          <w:sz w:val="20"/>
          <w:szCs w:val="20"/>
        </w:rPr>
        <w:t xml:space="preserve"> inter-group relations</w:t>
      </w:r>
      <w:r>
        <w:rPr>
          <w:rFonts w:ascii="Arial" w:eastAsia="Times New Roman" w:hAnsi="Arial"/>
          <w:sz w:val="20"/>
          <w:szCs w:val="20"/>
        </w:rPr>
        <w:t xml:space="preserve">, </w:t>
      </w:r>
      <w:r w:rsidR="00143342" w:rsidRPr="008E60B4">
        <w:rPr>
          <w:rFonts w:ascii="Arial" w:eastAsia="Times New Roman" w:hAnsi="Arial"/>
          <w:sz w:val="20"/>
          <w:szCs w:val="20"/>
        </w:rPr>
        <w:t>and promote productive, inclusive discourse</w:t>
      </w:r>
      <w:r w:rsidR="00BB7F99" w:rsidRPr="008E60B4">
        <w:rPr>
          <w:rFonts w:ascii="Arial" w:eastAsia="Times New Roman" w:hAnsi="Arial"/>
          <w:sz w:val="20"/>
          <w:szCs w:val="20"/>
        </w:rPr>
        <w:t xml:space="preserve"> through education</w:t>
      </w:r>
      <w:r>
        <w:rPr>
          <w:rFonts w:ascii="Arial" w:eastAsia="Times New Roman" w:hAnsi="Arial"/>
          <w:sz w:val="20"/>
          <w:szCs w:val="20"/>
        </w:rPr>
        <w:t xml:space="preserve"> (K-12, College)</w:t>
      </w:r>
      <w:r w:rsidR="00BB7F99" w:rsidRPr="008E60B4">
        <w:rPr>
          <w:rFonts w:ascii="Arial" w:eastAsia="Times New Roman" w:hAnsi="Arial"/>
          <w:sz w:val="20"/>
          <w:szCs w:val="20"/>
        </w:rPr>
        <w:t>, cross-community engagement and institutional change</w:t>
      </w:r>
      <w:r w:rsidR="00143342" w:rsidRPr="008E60B4">
        <w:rPr>
          <w:rFonts w:ascii="Arial" w:eastAsia="Times New Roman" w:hAnsi="Arial"/>
          <w:sz w:val="20"/>
          <w:szCs w:val="20"/>
        </w:rPr>
        <w:t xml:space="preserve">. </w:t>
      </w:r>
      <w:r w:rsidR="009D7B0F" w:rsidRPr="008E60B4">
        <w:rPr>
          <w:rFonts w:ascii="Arial" w:eastAsia="Times New Roman" w:hAnsi="Arial"/>
          <w:sz w:val="20"/>
          <w:szCs w:val="20"/>
        </w:rPr>
        <w:t xml:space="preserve"> </w:t>
      </w:r>
    </w:p>
    <w:p w14:paraId="5BE2D7FD" w14:textId="77777777" w:rsidR="00143342" w:rsidRPr="00143342" w:rsidRDefault="00143342" w:rsidP="00143342">
      <w:pPr>
        <w:jc w:val="both"/>
        <w:rPr>
          <w:rFonts w:ascii="Arial" w:eastAsia="Times New Roman" w:hAnsi="Arial"/>
          <w:sz w:val="20"/>
          <w:szCs w:val="20"/>
        </w:rPr>
      </w:pPr>
    </w:p>
    <w:p w14:paraId="2884E0A0" w14:textId="26382358" w:rsidR="007A3551" w:rsidRPr="00FF409C" w:rsidRDefault="007A3551" w:rsidP="00216932">
      <w:pPr>
        <w:numPr>
          <w:ilvl w:val="1"/>
          <w:numId w:val="2"/>
        </w:numPr>
        <w:jc w:val="both"/>
        <w:rPr>
          <w:rFonts w:ascii="Arial" w:eastAsia="Times New Roman" w:hAnsi="Arial"/>
          <w:sz w:val="20"/>
          <w:szCs w:val="20"/>
        </w:rPr>
      </w:pPr>
      <w:r>
        <w:rPr>
          <w:rFonts w:ascii="Arial" w:eastAsia="Times New Roman" w:hAnsi="Arial"/>
          <w:sz w:val="20"/>
          <w:szCs w:val="20"/>
        </w:rPr>
        <w:t xml:space="preserve">Combat antisemitism and anti-Zionism in the United States through education, community relations, </w:t>
      </w:r>
      <w:r w:rsidR="00143342">
        <w:rPr>
          <w:rFonts w:ascii="Arial" w:eastAsia="Times New Roman" w:hAnsi="Arial"/>
          <w:sz w:val="20"/>
          <w:szCs w:val="20"/>
        </w:rPr>
        <w:t xml:space="preserve">advocacy, </w:t>
      </w:r>
      <w:r w:rsidR="00B07DA1">
        <w:rPr>
          <w:rFonts w:ascii="Arial" w:eastAsia="Times New Roman" w:hAnsi="Arial"/>
          <w:sz w:val="20"/>
          <w:szCs w:val="20"/>
        </w:rPr>
        <w:t>and accountability</w:t>
      </w:r>
      <w:r w:rsidR="00A25BB0">
        <w:rPr>
          <w:rFonts w:ascii="Arial" w:eastAsia="Times New Roman" w:hAnsi="Arial"/>
          <w:sz w:val="20"/>
          <w:szCs w:val="20"/>
        </w:rPr>
        <w:t>.</w:t>
      </w:r>
    </w:p>
    <w:p w14:paraId="0CAA1A31" w14:textId="77777777" w:rsidR="000A391C" w:rsidRPr="00FF409C" w:rsidRDefault="000A391C" w:rsidP="00216932">
      <w:pPr>
        <w:jc w:val="both"/>
        <w:rPr>
          <w:rFonts w:ascii="Arial" w:eastAsia="Times New Roman" w:hAnsi="Arial"/>
          <w:sz w:val="20"/>
          <w:szCs w:val="20"/>
        </w:rPr>
      </w:pPr>
    </w:p>
    <w:p w14:paraId="74BB88E3" w14:textId="77777777" w:rsidR="000A391C" w:rsidRPr="00FF409C" w:rsidRDefault="000A391C" w:rsidP="00216932">
      <w:pPr>
        <w:numPr>
          <w:ilvl w:val="0"/>
          <w:numId w:val="2"/>
        </w:numPr>
        <w:jc w:val="both"/>
        <w:rPr>
          <w:rFonts w:ascii="Arial" w:eastAsia="Times New Roman" w:hAnsi="Arial"/>
          <w:sz w:val="20"/>
          <w:szCs w:val="20"/>
        </w:rPr>
      </w:pPr>
      <w:r w:rsidRPr="00FF409C">
        <w:rPr>
          <w:rFonts w:ascii="Arial" w:eastAsia="Times New Roman" w:hAnsi="Arial"/>
          <w:b/>
          <w:bCs/>
          <w:sz w:val="20"/>
          <w:szCs w:val="20"/>
        </w:rPr>
        <w:t>Ensure that Israel is a tolerant, equitable, and democratic Jewish state</w:t>
      </w:r>
      <w:r w:rsidRPr="00FF409C">
        <w:rPr>
          <w:rFonts w:ascii="Arial" w:eastAsia="Times New Roman" w:hAnsi="Arial"/>
          <w:sz w:val="20"/>
          <w:szCs w:val="20"/>
        </w:rPr>
        <w:t>. We support strategies</w:t>
      </w:r>
      <w:r w:rsidR="008B2626" w:rsidRPr="00FF409C">
        <w:rPr>
          <w:rFonts w:ascii="Arial" w:eastAsia="Times New Roman" w:hAnsi="Arial"/>
          <w:sz w:val="20"/>
          <w:szCs w:val="20"/>
        </w:rPr>
        <w:t xml:space="preserve"> to</w:t>
      </w:r>
      <w:r w:rsidRPr="00FF409C">
        <w:rPr>
          <w:rFonts w:ascii="Arial" w:eastAsia="Times New Roman" w:hAnsi="Arial"/>
          <w:sz w:val="20"/>
          <w:szCs w:val="20"/>
        </w:rPr>
        <w:t>:</w:t>
      </w:r>
    </w:p>
    <w:p w14:paraId="597F6A6B" w14:textId="77777777" w:rsidR="000A391C" w:rsidRPr="00FF409C" w:rsidRDefault="000A391C" w:rsidP="00216932">
      <w:pPr>
        <w:ind w:left="720"/>
        <w:jc w:val="both"/>
        <w:rPr>
          <w:rFonts w:ascii="Arial" w:eastAsia="Times New Roman" w:hAnsi="Arial"/>
          <w:sz w:val="20"/>
          <w:szCs w:val="20"/>
        </w:rPr>
      </w:pPr>
    </w:p>
    <w:p w14:paraId="082271C0" w14:textId="2ADADB2B" w:rsidR="000A391C" w:rsidRPr="00FF409C" w:rsidRDefault="008B2626" w:rsidP="00216932">
      <w:pPr>
        <w:numPr>
          <w:ilvl w:val="1"/>
          <w:numId w:val="2"/>
        </w:numPr>
        <w:jc w:val="both"/>
        <w:rPr>
          <w:rFonts w:ascii="Arial" w:eastAsia="Times New Roman" w:hAnsi="Arial"/>
          <w:sz w:val="20"/>
          <w:szCs w:val="20"/>
        </w:rPr>
      </w:pPr>
      <w:r w:rsidRPr="00FF409C">
        <w:rPr>
          <w:rFonts w:ascii="Arial" w:eastAsia="Times New Roman" w:hAnsi="Arial"/>
          <w:sz w:val="20"/>
          <w:szCs w:val="20"/>
        </w:rPr>
        <w:t xml:space="preserve">Foster </w:t>
      </w:r>
      <w:r w:rsidR="000A391C" w:rsidRPr="00FF409C">
        <w:rPr>
          <w:rFonts w:ascii="Arial" w:eastAsia="Times New Roman" w:hAnsi="Arial"/>
          <w:sz w:val="20"/>
          <w:szCs w:val="20"/>
        </w:rPr>
        <w:t>personal, structural and institutional capacity for shared citizenship and “we-</w:t>
      </w:r>
      <w:proofErr w:type="gramStart"/>
      <w:r w:rsidR="000A391C" w:rsidRPr="00FF409C">
        <w:rPr>
          <w:rFonts w:ascii="Arial" w:eastAsia="Times New Roman" w:hAnsi="Arial"/>
          <w:sz w:val="20"/>
          <w:szCs w:val="20"/>
        </w:rPr>
        <w:t>ness</w:t>
      </w:r>
      <w:r w:rsidR="005F0ED2">
        <w:rPr>
          <w:rFonts w:ascii="Arial" w:eastAsia="Times New Roman" w:hAnsi="Arial"/>
          <w:sz w:val="20"/>
          <w:szCs w:val="20"/>
        </w:rPr>
        <w:t xml:space="preserve">” </w:t>
      </w:r>
      <w:r w:rsidR="000A391C" w:rsidRPr="00FF409C">
        <w:rPr>
          <w:rFonts w:ascii="Arial" w:eastAsia="Times New Roman" w:hAnsi="Arial"/>
          <w:sz w:val="20"/>
          <w:szCs w:val="20"/>
        </w:rPr>
        <w:t xml:space="preserve"> based</w:t>
      </w:r>
      <w:proofErr w:type="gramEnd"/>
      <w:r w:rsidR="000A391C" w:rsidRPr="00FF409C">
        <w:rPr>
          <w:rFonts w:ascii="Arial" w:eastAsia="Times New Roman" w:hAnsi="Arial"/>
          <w:sz w:val="20"/>
          <w:szCs w:val="20"/>
        </w:rPr>
        <w:t xml:space="preserve"> on mutual understanding, tolerance and an understanding of the unique nature of Israel</w:t>
      </w:r>
      <w:r w:rsidRPr="00FF409C">
        <w:rPr>
          <w:rFonts w:ascii="Arial" w:eastAsia="Times New Roman" w:hAnsi="Arial"/>
          <w:sz w:val="20"/>
          <w:szCs w:val="20"/>
        </w:rPr>
        <w:t xml:space="preserve"> as a Jewish and democratic state</w:t>
      </w:r>
      <w:r w:rsidR="005A2C27" w:rsidRPr="00FF409C">
        <w:rPr>
          <w:rFonts w:ascii="Arial" w:eastAsia="Times New Roman" w:hAnsi="Arial"/>
          <w:sz w:val="20"/>
          <w:szCs w:val="20"/>
        </w:rPr>
        <w:t xml:space="preserve"> among Israel’s diverse populations</w:t>
      </w:r>
      <w:r w:rsidR="00137245" w:rsidRPr="00FF409C">
        <w:rPr>
          <w:rFonts w:ascii="Arial" w:eastAsia="Times New Roman" w:hAnsi="Arial"/>
          <w:sz w:val="20"/>
          <w:szCs w:val="20"/>
        </w:rPr>
        <w:t xml:space="preserve">.  </w:t>
      </w:r>
      <w:r w:rsidR="008D147F" w:rsidRPr="00FF409C">
        <w:rPr>
          <w:rFonts w:ascii="Arial" w:eastAsia="Times New Roman" w:hAnsi="Arial"/>
          <w:sz w:val="20"/>
          <w:szCs w:val="20"/>
        </w:rPr>
        <w:t xml:space="preserve">  Our primary concerns are: Jewish-Arab relations within Israel and respect for Israel’s Jewish diversity.</w:t>
      </w:r>
    </w:p>
    <w:p w14:paraId="2C72954A" w14:textId="77777777" w:rsidR="000A391C" w:rsidRPr="00C71E43" w:rsidRDefault="000A391C" w:rsidP="00216932">
      <w:pPr>
        <w:ind w:left="1440"/>
        <w:jc w:val="both"/>
        <w:rPr>
          <w:rFonts w:ascii="Arial" w:eastAsia="Times New Roman" w:hAnsi="Arial"/>
          <w:sz w:val="20"/>
          <w:szCs w:val="20"/>
        </w:rPr>
      </w:pPr>
    </w:p>
    <w:p w14:paraId="42D5F6BF" w14:textId="77777777" w:rsidR="005A2C27" w:rsidRPr="005A2C27" w:rsidRDefault="000A391C" w:rsidP="005A2C27">
      <w:pPr>
        <w:numPr>
          <w:ilvl w:val="1"/>
          <w:numId w:val="2"/>
        </w:numPr>
        <w:jc w:val="both"/>
        <w:rPr>
          <w:rFonts w:ascii="Arial" w:eastAsia="Times New Roman" w:hAnsi="Arial"/>
          <w:sz w:val="20"/>
          <w:szCs w:val="20"/>
        </w:rPr>
      </w:pPr>
      <w:r w:rsidRPr="00C71E43">
        <w:rPr>
          <w:rFonts w:ascii="Arial" w:eastAsia="Times New Roman" w:hAnsi="Arial"/>
          <w:sz w:val="20"/>
          <w:szCs w:val="20"/>
        </w:rPr>
        <w:lastRenderedPageBreak/>
        <w:t xml:space="preserve">Promote </w:t>
      </w:r>
      <w:r w:rsidR="008D147F" w:rsidRPr="00C71E43">
        <w:rPr>
          <w:rFonts w:ascii="Arial" w:eastAsia="Times New Roman" w:hAnsi="Arial"/>
          <w:sz w:val="20"/>
          <w:szCs w:val="20"/>
        </w:rPr>
        <w:t>e</w:t>
      </w:r>
      <w:r w:rsidRPr="00C71E43">
        <w:rPr>
          <w:rFonts w:ascii="Arial" w:eastAsia="Times New Roman" w:hAnsi="Arial"/>
          <w:sz w:val="20"/>
          <w:szCs w:val="20"/>
        </w:rPr>
        <w:t xml:space="preserve">quality of </w:t>
      </w:r>
      <w:r w:rsidR="008D147F" w:rsidRPr="00C71E43">
        <w:rPr>
          <w:rFonts w:ascii="Arial" w:eastAsia="Times New Roman" w:hAnsi="Arial"/>
          <w:sz w:val="20"/>
          <w:szCs w:val="20"/>
        </w:rPr>
        <w:t>o</w:t>
      </w:r>
      <w:r w:rsidRPr="00C71E43">
        <w:rPr>
          <w:rFonts w:ascii="Arial" w:eastAsia="Times New Roman" w:hAnsi="Arial"/>
          <w:sz w:val="20"/>
          <w:szCs w:val="20"/>
        </w:rPr>
        <w:t>pportunity</w:t>
      </w:r>
      <w:r w:rsidR="008D147F" w:rsidRPr="00C71E43">
        <w:rPr>
          <w:rFonts w:ascii="Arial" w:eastAsia="Times New Roman" w:hAnsi="Arial"/>
          <w:sz w:val="20"/>
          <w:szCs w:val="20"/>
        </w:rPr>
        <w:t xml:space="preserve"> </w:t>
      </w:r>
      <w:r w:rsidR="00857DBB" w:rsidRPr="00C71E43">
        <w:rPr>
          <w:rFonts w:ascii="Arial" w:eastAsia="Times New Roman" w:hAnsi="Arial"/>
          <w:sz w:val="20"/>
          <w:szCs w:val="20"/>
        </w:rPr>
        <w:t>for all citizens of the State through stru</w:t>
      </w:r>
      <w:r w:rsidR="005A2C27">
        <w:rPr>
          <w:rFonts w:ascii="Arial" w:eastAsia="Times New Roman" w:hAnsi="Arial"/>
          <w:sz w:val="20"/>
          <w:szCs w:val="20"/>
        </w:rPr>
        <w:t>ctural and institutional change.</w:t>
      </w:r>
    </w:p>
    <w:p w14:paraId="2567E670" w14:textId="77777777" w:rsidR="000A391C" w:rsidRPr="00C71E43" w:rsidRDefault="000A391C" w:rsidP="00216932">
      <w:pPr>
        <w:jc w:val="both"/>
        <w:rPr>
          <w:rFonts w:ascii="Arial" w:eastAsia="Times New Roman" w:hAnsi="Arial"/>
          <w:sz w:val="20"/>
          <w:szCs w:val="20"/>
        </w:rPr>
      </w:pPr>
    </w:p>
    <w:p w14:paraId="1E00237E" w14:textId="77777777" w:rsidR="000A391C" w:rsidRPr="008E60B4" w:rsidRDefault="000A391C" w:rsidP="008E60B4">
      <w:pPr>
        <w:numPr>
          <w:ilvl w:val="1"/>
          <w:numId w:val="2"/>
        </w:numPr>
        <w:jc w:val="both"/>
        <w:rPr>
          <w:rFonts w:ascii="Arial" w:eastAsia="Times New Roman" w:hAnsi="Arial"/>
          <w:sz w:val="20"/>
          <w:szCs w:val="20"/>
        </w:rPr>
      </w:pPr>
      <w:r w:rsidRPr="00C71E43">
        <w:rPr>
          <w:rFonts w:ascii="Arial" w:eastAsia="Times New Roman" w:hAnsi="Arial"/>
          <w:sz w:val="20"/>
          <w:szCs w:val="20"/>
        </w:rPr>
        <w:t xml:space="preserve">Raise </w:t>
      </w:r>
      <w:r w:rsidR="008D147F" w:rsidRPr="00C71E43">
        <w:rPr>
          <w:rFonts w:ascii="Arial" w:eastAsia="Times New Roman" w:hAnsi="Arial"/>
          <w:sz w:val="20"/>
          <w:szCs w:val="20"/>
        </w:rPr>
        <w:t>a</w:t>
      </w:r>
      <w:r w:rsidRPr="00C71E43">
        <w:rPr>
          <w:rFonts w:ascii="Arial" w:eastAsia="Times New Roman" w:hAnsi="Arial"/>
          <w:sz w:val="20"/>
          <w:szCs w:val="20"/>
        </w:rPr>
        <w:t xml:space="preserve">wareness </w:t>
      </w:r>
      <w:r w:rsidR="008D147F" w:rsidRPr="00C71E43">
        <w:rPr>
          <w:rFonts w:ascii="Arial" w:eastAsia="Times New Roman" w:hAnsi="Arial"/>
          <w:sz w:val="20"/>
          <w:szCs w:val="20"/>
        </w:rPr>
        <w:t>a</w:t>
      </w:r>
      <w:r w:rsidRPr="00C71E43">
        <w:rPr>
          <w:rFonts w:ascii="Arial" w:eastAsia="Times New Roman" w:hAnsi="Arial"/>
          <w:sz w:val="20"/>
          <w:szCs w:val="20"/>
        </w:rPr>
        <w:t xml:space="preserve">mong </w:t>
      </w:r>
      <w:r w:rsidR="008D147F" w:rsidRPr="00C71E43">
        <w:rPr>
          <w:rFonts w:ascii="Arial" w:eastAsia="Times New Roman" w:hAnsi="Arial"/>
          <w:sz w:val="20"/>
          <w:szCs w:val="20"/>
        </w:rPr>
        <w:t>A</w:t>
      </w:r>
      <w:r w:rsidRPr="00C71E43">
        <w:rPr>
          <w:rFonts w:ascii="Arial" w:eastAsia="Times New Roman" w:hAnsi="Arial"/>
          <w:sz w:val="20"/>
          <w:szCs w:val="20"/>
        </w:rPr>
        <w:t xml:space="preserve">merican Jews of the </w:t>
      </w:r>
      <w:r w:rsidR="008D147F" w:rsidRPr="00C71E43">
        <w:rPr>
          <w:rFonts w:ascii="Arial" w:eastAsia="Times New Roman" w:hAnsi="Arial"/>
          <w:sz w:val="20"/>
          <w:szCs w:val="20"/>
        </w:rPr>
        <w:t>b</w:t>
      </w:r>
      <w:r w:rsidRPr="00C71E43">
        <w:rPr>
          <w:rFonts w:ascii="Arial" w:eastAsia="Times New Roman" w:hAnsi="Arial"/>
          <w:sz w:val="20"/>
          <w:szCs w:val="20"/>
        </w:rPr>
        <w:t xml:space="preserve">enefits of </w:t>
      </w:r>
      <w:r w:rsidR="008D147F" w:rsidRPr="00C71E43">
        <w:rPr>
          <w:rFonts w:ascii="Arial" w:eastAsia="Times New Roman" w:hAnsi="Arial"/>
          <w:sz w:val="20"/>
          <w:szCs w:val="20"/>
        </w:rPr>
        <w:t>s</w:t>
      </w:r>
      <w:r w:rsidRPr="00C71E43">
        <w:rPr>
          <w:rFonts w:ascii="Arial" w:eastAsia="Times New Roman" w:hAnsi="Arial"/>
          <w:sz w:val="20"/>
          <w:szCs w:val="20"/>
        </w:rPr>
        <w:t xml:space="preserve">hared </w:t>
      </w:r>
      <w:r w:rsidR="008D147F" w:rsidRPr="00C71E43">
        <w:rPr>
          <w:rFonts w:ascii="Arial" w:eastAsia="Times New Roman" w:hAnsi="Arial"/>
          <w:sz w:val="20"/>
          <w:szCs w:val="20"/>
        </w:rPr>
        <w:t>s</w:t>
      </w:r>
      <w:r w:rsidRPr="00C71E43">
        <w:rPr>
          <w:rFonts w:ascii="Arial" w:eastAsia="Times New Roman" w:hAnsi="Arial"/>
          <w:sz w:val="20"/>
          <w:szCs w:val="20"/>
        </w:rPr>
        <w:t>ociety in Israel</w:t>
      </w:r>
      <w:r w:rsidR="00137245" w:rsidRPr="00C71E43">
        <w:rPr>
          <w:rFonts w:ascii="Arial" w:eastAsia="Times New Roman" w:hAnsi="Arial"/>
          <w:sz w:val="20"/>
          <w:szCs w:val="20"/>
        </w:rPr>
        <w:t>.  E</w:t>
      </w:r>
      <w:r w:rsidR="008D147F" w:rsidRPr="00C71E43">
        <w:rPr>
          <w:rFonts w:ascii="Arial" w:eastAsia="Times New Roman" w:hAnsi="Arial"/>
          <w:sz w:val="20"/>
          <w:szCs w:val="20"/>
        </w:rPr>
        <w:t xml:space="preserve">nrich the Diaspora’s understanding of the complexity of Israeli’s </w:t>
      </w:r>
      <w:r w:rsidRPr="00C71E43">
        <w:rPr>
          <w:rFonts w:ascii="Arial" w:eastAsia="Times New Roman" w:hAnsi="Arial"/>
          <w:sz w:val="20"/>
          <w:szCs w:val="20"/>
        </w:rPr>
        <w:t xml:space="preserve">Jewish and democratic nature and </w:t>
      </w:r>
      <w:r w:rsidR="008D147F" w:rsidRPr="00C71E43">
        <w:rPr>
          <w:rFonts w:ascii="Arial" w:eastAsia="Times New Roman" w:hAnsi="Arial"/>
          <w:sz w:val="20"/>
          <w:szCs w:val="20"/>
        </w:rPr>
        <w:t xml:space="preserve">encourage its support for a more tolerant Israeli culture. </w:t>
      </w:r>
    </w:p>
    <w:p w14:paraId="065E5339" w14:textId="77777777" w:rsidR="000A391C" w:rsidRPr="00C71E43" w:rsidRDefault="000A391C" w:rsidP="00216932">
      <w:pPr>
        <w:jc w:val="both"/>
        <w:rPr>
          <w:rFonts w:ascii="Arial" w:eastAsia="Times New Roman" w:hAnsi="Arial"/>
          <w:sz w:val="20"/>
          <w:szCs w:val="20"/>
        </w:rPr>
      </w:pPr>
    </w:p>
    <w:p w14:paraId="6BAB58E4" w14:textId="77777777" w:rsidR="000A391C" w:rsidRPr="00C71E43" w:rsidRDefault="000A391C" w:rsidP="00216932">
      <w:pPr>
        <w:numPr>
          <w:ilvl w:val="0"/>
          <w:numId w:val="2"/>
        </w:numPr>
        <w:jc w:val="both"/>
        <w:rPr>
          <w:rFonts w:ascii="Arial" w:eastAsia="Times New Roman" w:hAnsi="Arial"/>
          <w:sz w:val="20"/>
          <w:szCs w:val="20"/>
        </w:rPr>
      </w:pPr>
      <w:r w:rsidRPr="00C71E43">
        <w:rPr>
          <w:rFonts w:ascii="Arial" w:eastAsia="Times New Roman" w:hAnsi="Arial"/>
          <w:b/>
          <w:bCs/>
          <w:sz w:val="20"/>
          <w:szCs w:val="20"/>
        </w:rPr>
        <w:t>Perpetuate the</w:t>
      </w:r>
      <w:r w:rsidR="00F4167D">
        <w:rPr>
          <w:rFonts w:ascii="Arial" w:eastAsia="Times New Roman" w:hAnsi="Arial"/>
          <w:b/>
          <w:bCs/>
          <w:sz w:val="20"/>
          <w:szCs w:val="20"/>
        </w:rPr>
        <w:t xml:space="preserve"> Jewish People in the</w:t>
      </w:r>
      <w:r w:rsidRPr="00C71E43">
        <w:rPr>
          <w:rFonts w:ascii="Arial" w:eastAsia="Times New Roman" w:hAnsi="Arial"/>
          <w:b/>
          <w:bCs/>
          <w:sz w:val="20"/>
          <w:szCs w:val="20"/>
        </w:rPr>
        <w:t xml:space="preserve"> U.S</w:t>
      </w:r>
      <w:r w:rsidR="00F4167D">
        <w:rPr>
          <w:rFonts w:ascii="Arial" w:eastAsia="Times New Roman" w:hAnsi="Arial"/>
          <w:b/>
          <w:bCs/>
          <w:sz w:val="20"/>
          <w:szCs w:val="20"/>
        </w:rPr>
        <w:t xml:space="preserve"> and Israel</w:t>
      </w:r>
      <w:r w:rsidRPr="00C71E43">
        <w:rPr>
          <w:rFonts w:ascii="Arial" w:eastAsia="Times New Roman" w:hAnsi="Arial"/>
          <w:b/>
          <w:bCs/>
          <w:sz w:val="20"/>
          <w:szCs w:val="20"/>
        </w:rPr>
        <w:t>.</w:t>
      </w:r>
      <w:r w:rsidRPr="00C71E43">
        <w:rPr>
          <w:rFonts w:ascii="Arial" w:eastAsia="Times New Roman" w:hAnsi="Arial"/>
          <w:sz w:val="20"/>
          <w:szCs w:val="20"/>
        </w:rPr>
        <w:t xml:space="preserve">  We support strategies</w:t>
      </w:r>
      <w:r w:rsidR="008D147F" w:rsidRPr="00C71E43">
        <w:rPr>
          <w:rFonts w:ascii="Arial" w:eastAsia="Times New Roman" w:hAnsi="Arial"/>
          <w:sz w:val="20"/>
          <w:szCs w:val="20"/>
        </w:rPr>
        <w:t xml:space="preserve"> to</w:t>
      </w:r>
      <w:r w:rsidRPr="00C71E43">
        <w:rPr>
          <w:rFonts w:ascii="Arial" w:eastAsia="Times New Roman" w:hAnsi="Arial"/>
          <w:sz w:val="20"/>
          <w:szCs w:val="20"/>
        </w:rPr>
        <w:t>:</w:t>
      </w:r>
    </w:p>
    <w:p w14:paraId="277E22F5" w14:textId="77777777" w:rsidR="000A391C" w:rsidRPr="00C71E43" w:rsidRDefault="000A391C" w:rsidP="00216932">
      <w:pPr>
        <w:ind w:left="720"/>
        <w:jc w:val="both"/>
        <w:rPr>
          <w:rFonts w:ascii="Arial" w:eastAsia="Times New Roman" w:hAnsi="Arial"/>
          <w:sz w:val="20"/>
          <w:szCs w:val="20"/>
        </w:rPr>
      </w:pPr>
    </w:p>
    <w:p w14:paraId="2D0FDBDC" w14:textId="77777777" w:rsidR="000A391C" w:rsidRPr="00FF409C" w:rsidRDefault="008D147F" w:rsidP="00216932">
      <w:pPr>
        <w:numPr>
          <w:ilvl w:val="1"/>
          <w:numId w:val="2"/>
        </w:numPr>
        <w:jc w:val="both"/>
        <w:rPr>
          <w:rFonts w:ascii="Arial" w:eastAsia="Times New Roman" w:hAnsi="Arial"/>
          <w:sz w:val="20"/>
          <w:szCs w:val="20"/>
        </w:rPr>
      </w:pPr>
      <w:r w:rsidRPr="00FF409C">
        <w:rPr>
          <w:rFonts w:ascii="Arial" w:eastAsia="Times New Roman" w:hAnsi="Arial"/>
          <w:sz w:val="20"/>
          <w:szCs w:val="20"/>
        </w:rPr>
        <w:t>Foster Jewish identity</w:t>
      </w:r>
      <w:r w:rsidR="00137245" w:rsidRPr="00FF409C">
        <w:rPr>
          <w:rFonts w:ascii="Arial" w:eastAsia="Times New Roman" w:hAnsi="Arial"/>
          <w:sz w:val="20"/>
          <w:szCs w:val="20"/>
        </w:rPr>
        <w:t xml:space="preserve"> among young people</w:t>
      </w:r>
      <w:r w:rsidR="005A2C27" w:rsidRPr="00FF409C">
        <w:rPr>
          <w:rFonts w:ascii="Arial" w:eastAsia="Times New Roman" w:hAnsi="Arial"/>
          <w:sz w:val="20"/>
          <w:szCs w:val="20"/>
        </w:rPr>
        <w:t>, including the children of intermarriage</w:t>
      </w:r>
      <w:r w:rsidR="00EC2672">
        <w:rPr>
          <w:rFonts w:ascii="Arial" w:eastAsia="Times New Roman" w:hAnsi="Arial"/>
          <w:sz w:val="20"/>
          <w:szCs w:val="20"/>
        </w:rPr>
        <w:t xml:space="preserve"> and interfaith famili</w:t>
      </w:r>
      <w:r w:rsidR="008E60B4">
        <w:rPr>
          <w:rFonts w:ascii="Arial" w:eastAsia="Times New Roman" w:hAnsi="Arial"/>
          <w:sz w:val="20"/>
          <w:szCs w:val="20"/>
        </w:rPr>
        <w:t>es</w:t>
      </w:r>
      <w:r w:rsidR="005A2C27" w:rsidRPr="00FF409C">
        <w:rPr>
          <w:rFonts w:ascii="Arial" w:eastAsia="Times New Roman" w:hAnsi="Arial"/>
          <w:sz w:val="20"/>
          <w:szCs w:val="20"/>
        </w:rPr>
        <w:t>,</w:t>
      </w:r>
      <w:r w:rsidRPr="00FF409C">
        <w:rPr>
          <w:rFonts w:ascii="Arial" w:eastAsia="Times New Roman" w:hAnsi="Arial"/>
          <w:sz w:val="20"/>
          <w:szCs w:val="20"/>
        </w:rPr>
        <w:t xml:space="preserve"> in the United States through out</w:t>
      </w:r>
      <w:r w:rsidR="00137245" w:rsidRPr="00FF409C">
        <w:rPr>
          <w:rFonts w:ascii="Arial" w:eastAsia="Times New Roman" w:hAnsi="Arial"/>
          <w:sz w:val="20"/>
          <w:szCs w:val="20"/>
        </w:rPr>
        <w:t>reach and engagement tailored to</w:t>
      </w:r>
      <w:r w:rsidRPr="00FF409C">
        <w:rPr>
          <w:rFonts w:ascii="Arial" w:eastAsia="Times New Roman" w:hAnsi="Arial"/>
          <w:sz w:val="20"/>
          <w:szCs w:val="20"/>
        </w:rPr>
        <w:t xml:space="preserve"> the interests and needs of the participants. </w:t>
      </w:r>
    </w:p>
    <w:p w14:paraId="54724C01" w14:textId="77777777" w:rsidR="000A391C" w:rsidRPr="00FF409C" w:rsidRDefault="000A391C" w:rsidP="00216932">
      <w:pPr>
        <w:ind w:left="1800"/>
        <w:jc w:val="both"/>
        <w:rPr>
          <w:rFonts w:ascii="Arial" w:eastAsia="Times New Roman" w:hAnsi="Arial"/>
          <w:sz w:val="20"/>
          <w:szCs w:val="20"/>
        </w:rPr>
      </w:pPr>
    </w:p>
    <w:p w14:paraId="3FDAAE56" w14:textId="77777777" w:rsidR="00137245" w:rsidRDefault="008D147F" w:rsidP="00137245">
      <w:pPr>
        <w:pStyle w:val="ListParagraph"/>
        <w:numPr>
          <w:ilvl w:val="1"/>
          <w:numId w:val="2"/>
        </w:numPr>
        <w:rPr>
          <w:rFonts w:ascii="Arial" w:eastAsia="Times New Roman" w:hAnsi="Arial"/>
          <w:sz w:val="20"/>
          <w:szCs w:val="20"/>
        </w:rPr>
      </w:pPr>
      <w:r w:rsidRPr="00FF409C">
        <w:rPr>
          <w:rFonts w:ascii="Arial" w:eastAsia="Times New Roman" w:hAnsi="Arial"/>
          <w:sz w:val="20"/>
          <w:szCs w:val="20"/>
        </w:rPr>
        <w:t xml:space="preserve">Connect </w:t>
      </w:r>
      <w:r w:rsidR="00137245" w:rsidRPr="00FF409C">
        <w:rPr>
          <w:rFonts w:ascii="Arial" w:eastAsia="Times New Roman" w:hAnsi="Arial"/>
          <w:sz w:val="20"/>
          <w:szCs w:val="20"/>
        </w:rPr>
        <w:t xml:space="preserve">individuals to </w:t>
      </w:r>
      <w:r w:rsidR="000A391C" w:rsidRPr="00FF409C">
        <w:rPr>
          <w:rFonts w:ascii="Arial" w:eastAsia="Times New Roman" w:hAnsi="Arial"/>
          <w:sz w:val="20"/>
          <w:szCs w:val="20"/>
        </w:rPr>
        <w:t xml:space="preserve">the Jewish community and </w:t>
      </w:r>
      <w:r w:rsidR="005A2C27" w:rsidRPr="00FF409C">
        <w:rPr>
          <w:rFonts w:ascii="Arial" w:eastAsia="Times New Roman" w:hAnsi="Arial"/>
          <w:sz w:val="20"/>
          <w:szCs w:val="20"/>
        </w:rPr>
        <w:t xml:space="preserve">create a welcoming and open atmosphere within the community to </w:t>
      </w:r>
      <w:r w:rsidRPr="00FF409C">
        <w:rPr>
          <w:rFonts w:ascii="Arial" w:eastAsia="Times New Roman" w:hAnsi="Arial"/>
          <w:sz w:val="20"/>
          <w:szCs w:val="20"/>
        </w:rPr>
        <w:t xml:space="preserve">nurture a sense of </w:t>
      </w:r>
      <w:r w:rsidR="000A391C" w:rsidRPr="00FF409C">
        <w:rPr>
          <w:rFonts w:ascii="Arial" w:eastAsia="Times New Roman" w:hAnsi="Arial"/>
          <w:sz w:val="20"/>
          <w:szCs w:val="20"/>
        </w:rPr>
        <w:t>belonging to and a commitment to the Jewish people</w:t>
      </w:r>
      <w:r w:rsidRPr="00FF409C">
        <w:rPr>
          <w:rFonts w:ascii="Arial" w:eastAsia="Times New Roman" w:hAnsi="Arial"/>
          <w:sz w:val="20"/>
          <w:szCs w:val="20"/>
        </w:rPr>
        <w:t xml:space="preserve"> and Israel</w:t>
      </w:r>
      <w:r w:rsidR="005A2C27" w:rsidRPr="00FF409C">
        <w:rPr>
          <w:rFonts w:ascii="Arial" w:eastAsia="Times New Roman" w:hAnsi="Arial"/>
          <w:sz w:val="20"/>
          <w:szCs w:val="20"/>
        </w:rPr>
        <w:t>.</w:t>
      </w:r>
      <w:r w:rsidR="00F26595">
        <w:rPr>
          <w:rFonts w:ascii="Arial" w:eastAsia="Times New Roman" w:hAnsi="Arial"/>
          <w:sz w:val="20"/>
          <w:szCs w:val="20"/>
        </w:rPr>
        <w:t xml:space="preserve">  </w:t>
      </w:r>
    </w:p>
    <w:p w14:paraId="435EE944" w14:textId="77777777" w:rsidR="009B1AFD" w:rsidRPr="009B1AFD" w:rsidRDefault="009B1AFD" w:rsidP="009B1AFD">
      <w:pPr>
        <w:pStyle w:val="ListParagraph"/>
        <w:rPr>
          <w:rFonts w:ascii="Arial" w:eastAsia="Times New Roman" w:hAnsi="Arial"/>
          <w:sz w:val="20"/>
          <w:szCs w:val="20"/>
        </w:rPr>
      </w:pPr>
    </w:p>
    <w:p w14:paraId="2B27AF3E" w14:textId="77777777" w:rsidR="009B1AFD" w:rsidRPr="00FF409C" w:rsidRDefault="009B1AFD" w:rsidP="00137245">
      <w:pPr>
        <w:pStyle w:val="ListParagraph"/>
        <w:numPr>
          <w:ilvl w:val="1"/>
          <w:numId w:val="2"/>
        </w:numPr>
        <w:rPr>
          <w:rFonts w:ascii="Arial" w:eastAsia="Times New Roman" w:hAnsi="Arial"/>
          <w:sz w:val="20"/>
          <w:szCs w:val="20"/>
        </w:rPr>
      </w:pPr>
      <w:r>
        <w:rPr>
          <w:rFonts w:ascii="Arial" w:eastAsia="Times New Roman" w:hAnsi="Arial"/>
          <w:sz w:val="20"/>
          <w:szCs w:val="20"/>
        </w:rPr>
        <w:t>Professionalize the field of Jewish and Israel education.</w:t>
      </w:r>
    </w:p>
    <w:p w14:paraId="2C7AB9B0" w14:textId="77777777" w:rsidR="00137245" w:rsidRPr="00C71E43" w:rsidRDefault="00137245" w:rsidP="00137245">
      <w:pPr>
        <w:pStyle w:val="ListParagraph"/>
        <w:rPr>
          <w:rFonts w:ascii="Arial" w:eastAsia="Times New Roman" w:hAnsi="Arial"/>
          <w:sz w:val="20"/>
          <w:szCs w:val="20"/>
        </w:rPr>
      </w:pPr>
    </w:p>
    <w:p w14:paraId="7B325872" w14:textId="7B155CCC" w:rsidR="00137245" w:rsidRPr="00C71E43"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Foster a celebration and respect for Jewish diversity in Israel by encouraging Jews of all denominations to practice understanding and mutual respect</w:t>
      </w:r>
      <w:r w:rsidR="00B07DA1">
        <w:rPr>
          <w:rFonts w:ascii="Arial" w:eastAsia="Times New Roman" w:hAnsi="Arial"/>
          <w:sz w:val="20"/>
          <w:szCs w:val="20"/>
        </w:rPr>
        <w:t>.</w:t>
      </w:r>
    </w:p>
    <w:p w14:paraId="55780081" w14:textId="77777777" w:rsidR="00137245" w:rsidRPr="00C71E43" w:rsidRDefault="00137245" w:rsidP="00137245">
      <w:pPr>
        <w:pStyle w:val="ListParagraph"/>
        <w:rPr>
          <w:rFonts w:ascii="Arial" w:eastAsia="Times New Roman" w:hAnsi="Arial"/>
          <w:sz w:val="20"/>
          <w:szCs w:val="20"/>
        </w:rPr>
      </w:pPr>
    </w:p>
    <w:p w14:paraId="77B82EB3" w14:textId="77777777" w:rsidR="00137245" w:rsidRPr="00C71E43"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Cultivate the legitimacy of and participation in diverse Jewish living and learning options in Israel, empower voices of Jewish pluralism, and seek to establish an environment in which these diverse Jewish options may thrive.</w:t>
      </w:r>
    </w:p>
    <w:p w14:paraId="6FE4810F" w14:textId="77777777" w:rsidR="00137245" w:rsidRPr="00C71E43" w:rsidRDefault="00137245" w:rsidP="00137245">
      <w:pPr>
        <w:pStyle w:val="ListParagraph"/>
        <w:rPr>
          <w:rFonts w:ascii="Arial" w:eastAsia="Times New Roman" w:hAnsi="Arial"/>
          <w:sz w:val="20"/>
          <w:szCs w:val="20"/>
        </w:rPr>
      </w:pPr>
    </w:p>
    <w:p w14:paraId="2C381C5A" w14:textId="77777777" w:rsidR="00137245"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 xml:space="preserve">Expose secular Israelis to the core texts and values of the Jewish tradition and encourage an exploration of their Jewish identity. </w:t>
      </w:r>
    </w:p>
    <w:p w14:paraId="7FA484EE" w14:textId="77777777" w:rsidR="00B0277C" w:rsidRPr="00B0277C" w:rsidRDefault="00B0277C" w:rsidP="00B0277C">
      <w:pPr>
        <w:pStyle w:val="ListParagraph"/>
        <w:rPr>
          <w:rFonts w:ascii="Arial" w:eastAsia="Times New Roman" w:hAnsi="Arial"/>
          <w:sz w:val="20"/>
          <w:szCs w:val="20"/>
        </w:rPr>
      </w:pPr>
    </w:p>
    <w:p w14:paraId="658C8F4D" w14:textId="77777777" w:rsidR="00B0277C" w:rsidRPr="00B0277C" w:rsidRDefault="00B0277C" w:rsidP="00B0277C">
      <w:pPr>
        <w:rPr>
          <w:rFonts w:ascii="Arial" w:eastAsia="Times New Roman" w:hAnsi="Arial"/>
          <w:sz w:val="20"/>
          <w:szCs w:val="20"/>
        </w:rPr>
      </w:pPr>
    </w:p>
    <w:p w14:paraId="46D99681" w14:textId="77777777" w:rsidR="00C553B0" w:rsidRPr="00287725" w:rsidRDefault="00C553B0" w:rsidP="00C553B0">
      <w:pPr>
        <w:widowControl w:val="0"/>
        <w:autoSpaceDE w:val="0"/>
        <w:autoSpaceDN w:val="0"/>
        <w:adjustRightInd w:val="0"/>
        <w:ind w:left="120"/>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61312" behindDoc="1" locked="0" layoutInCell="0" allowOverlap="1" wp14:anchorId="567E3B6E" wp14:editId="43BAD090">
                <wp:simplePos x="0" y="0"/>
                <wp:positionH relativeFrom="page">
                  <wp:posOffset>895985</wp:posOffset>
                </wp:positionH>
                <wp:positionV relativeFrom="paragraph">
                  <wp:posOffset>180340</wp:posOffset>
                </wp:positionV>
                <wp:extent cx="5979795"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E07C6D"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Pr="00287725">
        <w:rPr>
          <w:rFonts w:ascii="Arial" w:hAnsi="Arial" w:cs="Arial"/>
          <w:color w:val="0070C0"/>
          <w:spacing w:val="1"/>
        </w:rPr>
        <w:t>How to Apply</w:t>
      </w:r>
      <w:r w:rsidRPr="00287725">
        <w:rPr>
          <w:rFonts w:ascii="Arial" w:hAnsi="Arial" w:cs="Arial"/>
          <w:color w:val="0070C0"/>
        </w:rPr>
        <w:t xml:space="preserve"> </w:t>
      </w:r>
    </w:p>
    <w:p w14:paraId="246FBF23" w14:textId="77777777" w:rsidR="00C553B0" w:rsidRDefault="00C553B0" w:rsidP="00C553B0">
      <w:pPr>
        <w:spacing w:before="65" w:line="276" w:lineRule="auto"/>
        <w:ind w:left="115" w:right="115"/>
        <w:jc w:val="both"/>
        <w:rPr>
          <w:rFonts w:ascii="Arial" w:hAnsi="Arial" w:cs="Arial"/>
          <w:sz w:val="20"/>
          <w:szCs w:val="20"/>
        </w:rPr>
      </w:pPr>
    </w:p>
    <w:p w14:paraId="6E04673F" w14:textId="77777777" w:rsidR="00C553B0" w:rsidRPr="00D07D6E" w:rsidRDefault="00C553B0" w:rsidP="00D07D6E">
      <w:pPr>
        <w:spacing w:before="65"/>
        <w:ind w:left="115" w:right="115"/>
        <w:jc w:val="both"/>
        <w:rPr>
          <w:rFonts w:asciiTheme="minorBidi" w:hAnsiTheme="minorBidi" w:cstheme="minorBidi"/>
          <w:sz w:val="20"/>
          <w:szCs w:val="20"/>
        </w:rPr>
      </w:pPr>
      <w:r w:rsidRPr="00D07D6E">
        <w:rPr>
          <w:rFonts w:asciiTheme="minorBidi" w:hAnsiTheme="minorBidi" w:cstheme="minorBidi"/>
          <w:sz w:val="20"/>
          <w:szCs w:val="20"/>
        </w:rPr>
        <w:t>As a small foundation, we cannot be in touch with every organization that reaches out to us. Because we recognize the amount of time it takes to prepare and review a proposal, we would appreciate your close attention to the current funding interests and guidelines described here.</w:t>
      </w:r>
    </w:p>
    <w:p w14:paraId="39F9CB4E" w14:textId="77777777" w:rsidR="00C553B0" w:rsidRPr="00D07D6E" w:rsidRDefault="00C553B0" w:rsidP="00D87CE6">
      <w:pPr>
        <w:jc w:val="both"/>
        <w:rPr>
          <w:rFonts w:asciiTheme="minorBidi" w:eastAsia="Times New Roman" w:hAnsiTheme="minorBidi" w:cstheme="minorBidi"/>
          <w:b/>
          <w:sz w:val="20"/>
          <w:szCs w:val="20"/>
        </w:rPr>
      </w:pPr>
    </w:p>
    <w:p w14:paraId="3EF94D12" w14:textId="77777777" w:rsidR="00C553B0" w:rsidRPr="00D07D6E" w:rsidRDefault="00C553B0" w:rsidP="00C553B0">
      <w:pPr>
        <w:ind w:left="90"/>
        <w:jc w:val="both"/>
        <w:rPr>
          <w:rFonts w:asciiTheme="minorBidi" w:eastAsia="Times New Roman" w:hAnsiTheme="minorBidi" w:cstheme="minorBidi"/>
          <w:i/>
          <w:sz w:val="20"/>
          <w:szCs w:val="20"/>
        </w:rPr>
      </w:pPr>
      <w:r w:rsidRPr="00D07D6E">
        <w:rPr>
          <w:rFonts w:asciiTheme="minorBidi" w:eastAsia="Times New Roman" w:hAnsiTheme="minorBidi" w:cstheme="minorBidi"/>
          <w:b/>
          <w:i/>
          <w:sz w:val="20"/>
          <w:szCs w:val="20"/>
          <w:u w:val="single"/>
        </w:rPr>
        <w:t>You must be a 501(c)(3</w:t>
      </w:r>
      <w:r w:rsidRPr="00D07D6E">
        <w:rPr>
          <w:rFonts w:asciiTheme="minorBidi" w:eastAsia="Times New Roman" w:hAnsiTheme="minorBidi" w:cstheme="minorBidi"/>
          <w:b/>
          <w:i/>
          <w:sz w:val="20"/>
          <w:szCs w:val="20"/>
        </w:rPr>
        <w:t>).</w:t>
      </w:r>
      <w:r w:rsidRPr="00D07D6E">
        <w:rPr>
          <w:rFonts w:asciiTheme="minorBidi" w:eastAsia="Times New Roman" w:hAnsiTheme="minorBidi" w:cstheme="minorBidi"/>
          <w:i/>
          <w:sz w:val="20"/>
          <w:szCs w:val="20"/>
        </w:rPr>
        <w:t xml:space="preserve">  The Foundation will award grants only to applicants that are nonprofit organizations as classified under section 501(c)(3) of the Internal Revenue Service Code. Grants for international programs will be made only through U.S.-based or affiliated 501(c)(3) nonprofit organizations.</w:t>
      </w:r>
    </w:p>
    <w:p w14:paraId="7D0E8E4B" w14:textId="77777777" w:rsidR="00C553B0" w:rsidRPr="00D07D6E" w:rsidRDefault="00C553B0" w:rsidP="00D87CE6">
      <w:pPr>
        <w:rPr>
          <w:rFonts w:asciiTheme="minorBidi" w:eastAsia="Times New Roman" w:hAnsiTheme="minorBidi" w:cstheme="minorBidi"/>
          <w:sz w:val="20"/>
          <w:szCs w:val="20"/>
        </w:rPr>
      </w:pPr>
    </w:p>
    <w:p w14:paraId="3275BC86" w14:textId="77777777" w:rsidR="00C553B0" w:rsidRPr="00D07D6E" w:rsidRDefault="00C553B0" w:rsidP="00C553B0">
      <w:pPr>
        <w:ind w:left="90"/>
        <w:jc w:val="both"/>
        <w:rPr>
          <w:rFonts w:asciiTheme="minorBidi" w:eastAsia="Times New Roman" w:hAnsiTheme="minorBidi" w:cstheme="minorBidi"/>
          <w:sz w:val="20"/>
          <w:szCs w:val="20"/>
        </w:rPr>
      </w:pPr>
      <w:r w:rsidRPr="00D07D6E">
        <w:rPr>
          <w:rFonts w:asciiTheme="minorBidi" w:eastAsia="Times New Roman" w:hAnsiTheme="minorBidi" w:cstheme="minorBidi"/>
          <w:b/>
          <w:sz w:val="20"/>
          <w:szCs w:val="20"/>
          <w:u w:val="single"/>
        </w:rPr>
        <w:t>Start with a Letter of Intent (LOI)</w:t>
      </w:r>
      <w:r w:rsidRPr="00D07D6E">
        <w:rPr>
          <w:rFonts w:asciiTheme="minorBidi" w:eastAsia="Times New Roman" w:hAnsiTheme="minorBidi" w:cstheme="minorBidi"/>
          <w:sz w:val="20"/>
          <w:szCs w:val="20"/>
        </w:rPr>
        <w:t xml:space="preserve">.  The LOI should briefly describe the project for </w:t>
      </w:r>
      <w:proofErr w:type="gramStart"/>
      <w:r w:rsidRPr="00D07D6E">
        <w:rPr>
          <w:rFonts w:asciiTheme="minorBidi" w:eastAsia="Times New Roman" w:hAnsiTheme="minorBidi" w:cstheme="minorBidi"/>
          <w:sz w:val="20"/>
          <w:szCs w:val="20"/>
        </w:rPr>
        <w:t>which  your</w:t>
      </w:r>
      <w:proofErr w:type="gramEnd"/>
      <w:r w:rsidRPr="00D07D6E">
        <w:rPr>
          <w:rFonts w:asciiTheme="minorBidi" w:eastAsia="Times New Roman" w:hAnsiTheme="minorBidi" w:cstheme="minorBidi"/>
          <w:sz w:val="20"/>
          <w:szCs w:val="20"/>
        </w:rPr>
        <w:t xml:space="preserve"> organization seeks funding, its tangible outcomes, how you see the project as advancing Slifka Foundation goal(s), a budget for the overall project and the grant amount you are seek</w:t>
      </w:r>
      <w:r w:rsidR="00006E2A" w:rsidRPr="00D07D6E">
        <w:rPr>
          <w:rFonts w:asciiTheme="minorBidi" w:eastAsia="Times New Roman" w:hAnsiTheme="minorBidi" w:cstheme="minorBidi"/>
          <w:sz w:val="20"/>
          <w:szCs w:val="20"/>
        </w:rPr>
        <w:t>ing</w:t>
      </w:r>
      <w:r w:rsidRPr="00D07D6E">
        <w:rPr>
          <w:rFonts w:asciiTheme="minorBidi" w:eastAsia="Times New Roman" w:hAnsiTheme="minorBidi" w:cstheme="minorBidi"/>
          <w:sz w:val="20"/>
          <w:szCs w:val="20"/>
        </w:rPr>
        <w:t xml:space="preserve"> from the Foundation.   The Foundation prefers to provide support for specific projects but on occasion will provide funding for general operations</w:t>
      </w:r>
      <w:r w:rsidR="00006E2A" w:rsidRPr="00D07D6E">
        <w:rPr>
          <w:rFonts w:asciiTheme="minorBidi" w:eastAsia="Times New Roman" w:hAnsiTheme="minorBidi" w:cstheme="minorBidi"/>
          <w:sz w:val="20"/>
          <w:szCs w:val="20"/>
        </w:rPr>
        <w:t>.</w:t>
      </w:r>
      <w:r w:rsidRPr="00D07D6E">
        <w:rPr>
          <w:rFonts w:asciiTheme="minorBidi" w:eastAsia="Times New Roman" w:hAnsiTheme="minorBidi" w:cstheme="minorBidi"/>
          <w:sz w:val="20"/>
          <w:szCs w:val="20"/>
        </w:rPr>
        <w:t xml:space="preserve"> LOIs should be sent to </w:t>
      </w:r>
      <w:hyperlink r:id="rId10" w:history="1">
        <w:r w:rsidRPr="00D07D6E">
          <w:rPr>
            <w:rStyle w:val="Hyperlink"/>
            <w:rFonts w:asciiTheme="minorBidi" w:eastAsia="Times New Roman" w:hAnsiTheme="minorBidi" w:cstheme="minorBidi"/>
            <w:sz w:val="20"/>
            <w:szCs w:val="20"/>
          </w:rPr>
          <w:t>programofficer@slifkafoundation.org</w:t>
        </w:r>
      </w:hyperlink>
    </w:p>
    <w:p w14:paraId="69CE1C18" w14:textId="77777777" w:rsidR="00C553B0" w:rsidRPr="00D07D6E" w:rsidRDefault="00C553B0" w:rsidP="00D87CE6">
      <w:pPr>
        <w:jc w:val="both"/>
        <w:rPr>
          <w:rFonts w:asciiTheme="minorBidi" w:eastAsia="Times New Roman" w:hAnsiTheme="minorBidi" w:cstheme="minorBidi"/>
          <w:sz w:val="20"/>
          <w:szCs w:val="20"/>
        </w:rPr>
      </w:pPr>
    </w:p>
    <w:p w14:paraId="2318C67F" w14:textId="769CDC27" w:rsidR="00C553B0" w:rsidRPr="00D07D6E" w:rsidRDefault="00C553B0" w:rsidP="00C553B0">
      <w:pPr>
        <w:ind w:left="90"/>
        <w:jc w:val="both"/>
        <w:rPr>
          <w:rFonts w:asciiTheme="minorBidi" w:eastAsia="Times New Roman" w:hAnsiTheme="minorBidi" w:cstheme="minorBidi"/>
          <w:sz w:val="20"/>
          <w:szCs w:val="20"/>
        </w:rPr>
      </w:pPr>
      <w:r w:rsidRPr="00D07D6E">
        <w:rPr>
          <w:rFonts w:asciiTheme="minorBidi" w:eastAsia="Times New Roman" w:hAnsiTheme="minorBidi" w:cstheme="minorBidi"/>
          <w:b/>
          <w:sz w:val="20"/>
          <w:szCs w:val="20"/>
          <w:u w:val="single"/>
        </w:rPr>
        <w:t>Staff will review the LOI:</w:t>
      </w:r>
      <w:r w:rsidRPr="00D07D6E">
        <w:rPr>
          <w:rFonts w:asciiTheme="minorBidi" w:eastAsia="Times New Roman" w:hAnsiTheme="minorBidi" w:cstheme="minorBidi"/>
          <w:sz w:val="20"/>
          <w:szCs w:val="20"/>
        </w:rPr>
        <w:t xml:space="preserve"> The Foundation staff will review the LOI and follow up with a phone call if we have additional questions.   If a decision is made to invite a full proposal, staff will request the organization submit a complete </w:t>
      </w:r>
      <w:r w:rsidRPr="00D07D6E">
        <w:rPr>
          <w:rFonts w:asciiTheme="minorBidi" w:eastAsia="Times New Roman" w:hAnsiTheme="minorBidi" w:cstheme="minorBidi"/>
          <w:b/>
          <w:sz w:val="20"/>
          <w:szCs w:val="20"/>
        </w:rPr>
        <w:t xml:space="preserve">proposal </w:t>
      </w:r>
      <w:r w:rsidRPr="00D07D6E">
        <w:rPr>
          <w:rFonts w:asciiTheme="minorBidi" w:eastAsia="Times New Roman" w:hAnsiTheme="minorBidi" w:cstheme="minorBidi"/>
          <w:sz w:val="20"/>
          <w:szCs w:val="20"/>
        </w:rPr>
        <w:t xml:space="preserve">and </w:t>
      </w:r>
      <w:r w:rsidRPr="00D07D6E">
        <w:rPr>
          <w:rFonts w:asciiTheme="minorBidi" w:eastAsia="Times New Roman" w:hAnsiTheme="minorBidi" w:cstheme="minorBidi"/>
          <w:b/>
          <w:sz w:val="20"/>
          <w:szCs w:val="20"/>
        </w:rPr>
        <w:t>detailed program and organizational budget</w:t>
      </w:r>
      <w:r w:rsidRPr="00D07D6E">
        <w:rPr>
          <w:rFonts w:asciiTheme="minorBidi" w:eastAsia="Times New Roman" w:hAnsiTheme="minorBidi" w:cstheme="minorBidi"/>
          <w:sz w:val="20"/>
          <w:szCs w:val="20"/>
        </w:rPr>
        <w:t xml:space="preserve">.  Materials should be submitted via email: the address is: </w:t>
      </w:r>
      <w:hyperlink r:id="rId11" w:history="1">
        <w:r w:rsidRPr="00D07D6E">
          <w:rPr>
            <w:rFonts w:asciiTheme="minorBidi" w:eastAsia="Times New Roman" w:hAnsiTheme="minorBidi" w:cstheme="minorBidi"/>
            <w:color w:val="0000FF"/>
            <w:sz w:val="20"/>
            <w:szCs w:val="20"/>
            <w:u w:val="single"/>
          </w:rPr>
          <w:t>programofficer@slifkafoundation.org</w:t>
        </w:r>
      </w:hyperlink>
      <w:r w:rsidRPr="00D07D6E">
        <w:rPr>
          <w:rFonts w:asciiTheme="minorBidi" w:eastAsia="Times New Roman" w:hAnsiTheme="minorBidi" w:cstheme="minorBidi"/>
          <w:sz w:val="20"/>
          <w:szCs w:val="20"/>
        </w:rPr>
        <w:t xml:space="preserve"> .   If you cannot </w:t>
      </w:r>
      <w:proofErr w:type="gramStart"/>
      <w:r w:rsidRPr="00D07D6E">
        <w:rPr>
          <w:rFonts w:asciiTheme="minorBidi" w:eastAsia="Times New Roman" w:hAnsiTheme="minorBidi" w:cstheme="minorBidi"/>
          <w:sz w:val="20"/>
          <w:szCs w:val="20"/>
        </w:rPr>
        <w:t>submit</w:t>
      </w:r>
      <w:proofErr w:type="gramEnd"/>
      <w:r w:rsidRPr="00D07D6E">
        <w:rPr>
          <w:rFonts w:asciiTheme="minorBidi" w:eastAsia="Times New Roman" w:hAnsiTheme="minorBidi" w:cstheme="minorBidi"/>
          <w:sz w:val="20"/>
          <w:szCs w:val="20"/>
        </w:rPr>
        <w:t xml:space="preserve"> electronically, please contact us at </w:t>
      </w:r>
      <w:r w:rsidR="00D07D6E">
        <w:rPr>
          <w:rFonts w:asciiTheme="minorBidi" w:eastAsia="Times New Roman" w:hAnsiTheme="minorBidi" w:cstheme="minorBidi"/>
          <w:sz w:val="20"/>
          <w:szCs w:val="20"/>
        </w:rPr>
        <w:t>917-864-5403 to discuss.</w:t>
      </w:r>
    </w:p>
    <w:p w14:paraId="0883C0B2" w14:textId="77777777" w:rsidR="00C553B0" w:rsidRPr="00C71E43" w:rsidRDefault="00C553B0" w:rsidP="00C553B0">
      <w:pPr>
        <w:ind w:left="90"/>
        <w:rPr>
          <w:rFonts w:ascii="Arial" w:eastAsia="Times New Roman" w:hAnsi="Arial"/>
          <w:sz w:val="20"/>
          <w:szCs w:val="20"/>
        </w:rPr>
      </w:pPr>
    </w:p>
    <w:p w14:paraId="418415E0"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 Please be sure that the proposal is accompanied by a </w:t>
      </w:r>
      <w:r w:rsidRPr="00070B6D">
        <w:rPr>
          <w:rFonts w:ascii="Arial" w:eastAsia="Times New Roman" w:hAnsi="Arial"/>
          <w:sz w:val="20"/>
          <w:szCs w:val="20"/>
          <w:u w:val="single"/>
        </w:rPr>
        <w:t>cover page that lists the following</w:t>
      </w:r>
      <w:r w:rsidRPr="00C71E43">
        <w:rPr>
          <w:rFonts w:ascii="Arial" w:eastAsia="Times New Roman" w:hAnsi="Arial"/>
          <w:sz w:val="20"/>
          <w:szCs w:val="20"/>
        </w:rPr>
        <w:t>:</w:t>
      </w:r>
    </w:p>
    <w:p w14:paraId="03480879" w14:textId="77777777" w:rsidR="00C553B0" w:rsidRPr="00C71E43" w:rsidRDefault="00C553B0" w:rsidP="00C553B0">
      <w:pPr>
        <w:ind w:left="90"/>
        <w:rPr>
          <w:rFonts w:ascii="Arial" w:eastAsia="Times New Roman" w:hAnsi="Arial"/>
          <w:sz w:val="20"/>
          <w:szCs w:val="20"/>
        </w:rPr>
      </w:pPr>
    </w:p>
    <w:p w14:paraId="7D79B21D"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Organization name, address, phone, fax</w:t>
      </w:r>
    </w:p>
    <w:p w14:paraId="40B31087"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 xml:space="preserve">Project name </w:t>
      </w:r>
    </w:p>
    <w:p w14:paraId="308DDD8A"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lastRenderedPageBreak/>
        <w:t>Amount being requested.</w:t>
      </w:r>
    </w:p>
    <w:p w14:paraId="4D78D072" w14:textId="067FFFBA"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 xml:space="preserve">If </w:t>
      </w:r>
      <w:r w:rsidR="00070B6D">
        <w:rPr>
          <w:rFonts w:ascii="Arial" w:eastAsia="Times New Roman" w:hAnsi="Arial"/>
          <w:sz w:val="20"/>
          <w:szCs w:val="20"/>
        </w:rPr>
        <w:t>the applicant is an</w:t>
      </w:r>
      <w:r w:rsidRPr="00C71E43">
        <w:rPr>
          <w:rFonts w:ascii="Arial" w:eastAsia="Times New Roman" w:hAnsi="Arial"/>
          <w:sz w:val="20"/>
          <w:szCs w:val="20"/>
        </w:rPr>
        <w:t xml:space="preserve"> overseas organization, </w:t>
      </w:r>
      <w:r w:rsidR="00070B6D">
        <w:rPr>
          <w:rFonts w:ascii="Arial" w:eastAsia="Times New Roman" w:hAnsi="Arial"/>
          <w:sz w:val="20"/>
          <w:szCs w:val="20"/>
        </w:rPr>
        <w:t xml:space="preserve">please include </w:t>
      </w:r>
      <w:r w:rsidRPr="00C71E43">
        <w:rPr>
          <w:rFonts w:ascii="Arial" w:eastAsia="Times New Roman" w:hAnsi="Arial"/>
          <w:sz w:val="20"/>
          <w:szCs w:val="20"/>
        </w:rPr>
        <w:t>the name, address, and contact information of the US fiscal agent.</w:t>
      </w:r>
    </w:p>
    <w:p w14:paraId="2EE19309"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Name of primary contact for the project. Preferably a program staff person rather than a development person.</w:t>
      </w:r>
    </w:p>
    <w:p w14:paraId="1ED29025" w14:textId="77777777" w:rsidR="00C553B0" w:rsidRPr="00C71E43" w:rsidRDefault="00C553B0" w:rsidP="00C553B0">
      <w:pPr>
        <w:ind w:firstLine="720"/>
        <w:rPr>
          <w:rFonts w:ascii="Arial" w:eastAsia="Times New Roman" w:hAnsi="Arial"/>
          <w:sz w:val="20"/>
          <w:szCs w:val="20"/>
        </w:rPr>
      </w:pPr>
    </w:p>
    <w:p w14:paraId="0EF0A70C"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The proposal should include:  </w:t>
      </w:r>
    </w:p>
    <w:p w14:paraId="41453566"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General information about the </w:t>
      </w:r>
      <w:proofErr w:type="gramStart"/>
      <w:r w:rsidRPr="00C71E43">
        <w:rPr>
          <w:rFonts w:ascii="Arial" w:eastAsia="Times New Roman" w:hAnsi="Arial"/>
          <w:sz w:val="20"/>
          <w:szCs w:val="20"/>
        </w:rPr>
        <w:t>organization;</w:t>
      </w:r>
      <w:proofErr w:type="gramEnd"/>
    </w:p>
    <w:p w14:paraId="171E732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Which of the Slifka Foundation </w:t>
      </w:r>
      <w:proofErr w:type="gramStart"/>
      <w:r w:rsidRPr="00C71E43">
        <w:rPr>
          <w:rFonts w:ascii="Arial" w:eastAsia="Times New Roman" w:hAnsi="Arial"/>
          <w:sz w:val="20"/>
          <w:szCs w:val="20"/>
        </w:rPr>
        <w:t>goals</w:t>
      </w:r>
      <w:proofErr w:type="gramEnd"/>
      <w:r w:rsidRPr="00C71E43">
        <w:rPr>
          <w:rFonts w:ascii="Arial" w:eastAsia="Times New Roman" w:hAnsi="Arial"/>
          <w:sz w:val="20"/>
          <w:szCs w:val="20"/>
        </w:rPr>
        <w:t xml:space="preserve"> the project/organization advances and what strategy the project/organization utilizes in its </w:t>
      </w:r>
      <w:proofErr w:type="gramStart"/>
      <w:r w:rsidRPr="00C71E43">
        <w:rPr>
          <w:rFonts w:ascii="Arial" w:eastAsia="Times New Roman" w:hAnsi="Arial"/>
          <w:sz w:val="20"/>
          <w:szCs w:val="20"/>
        </w:rPr>
        <w:t>efforts;</w:t>
      </w:r>
      <w:proofErr w:type="gramEnd"/>
    </w:p>
    <w:p w14:paraId="06357F7C"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Explanation of the problem the program will address and how it will impact the </w:t>
      </w:r>
      <w:proofErr w:type="gramStart"/>
      <w:r w:rsidRPr="00C71E43">
        <w:rPr>
          <w:rFonts w:ascii="Arial" w:eastAsia="Times New Roman" w:hAnsi="Arial"/>
          <w:sz w:val="20"/>
          <w:szCs w:val="20"/>
        </w:rPr>
        <w:t>community;</w:t>
      </w:r>
      <w:proofErr w:type="gramEnd"/>
    </w:p>
    <w:p w14:paraId="4D686E5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How the particular program catalyzes social change and/or can be replicated or </w:t>
      </w:r>
      <w:proofErr w:type="gramStart"/>
      <w:r w:rsidRPr="00C71E43">
        <w:rPr>
          <w:rFonts w:ascii="Arial" w:eastAsia="Times New Roman" w:hAnsi="Arial"/>
          <w:sz w:val="20"/>
          <w:szCs w:val="20"/>
        </w:rPr>
        <w:t>grown;</w:t>
      </w:r>
      <w:proofErr w:type="gramEnd"/>
    </w:p>
    <w:p w14:paraId="3A5F0070"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Summary of the program, including specific objectives, plans for implementation, as well as anticipated results of the </w:t>
      </w:r>
      <w:proofErr w:type="gramStart"/>
      <w:r w:rsidRPr="00C71E43">
        <w:rPr>
          <w:rFonts w:ascii="Arial" w:eastAsia="Times New Roman" w:hAnsi="Arial"/>
          <w:sz w:val="20"/>
          <w:szCs w:val="20"/>
        </w:rPr>
        <w:t>initiative;</w:t>
      </w:r>
      <w:proofErr w:type="gramEnd"/>
    </w:p>
    <w:p w14:paraId="69A09EEE"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Requested grant </w:t>
      </w:r>
      <w:proofErr w:type="gramStart"/>
      <w:r w:rsidRPr="00C71E43">
        <w:rPr>
          <w:rFonts w:ascii="Arial" w:eastAsia="Times New Roman" w:hAnsi="Arial"/>
          <w:sz w:val="20"/>
          <w:szCs w:val="20"/>
        </w:rPr>
        <w:t>amount;</w:t>
      </w:r>
      <w:proofErr w:type="gramEnd"/>
    </w:p>
    <w:p w14:paraId="51FDECEC"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A three-year organizational budget (previous, current, </w:t>
      </w:r>
      <w:proofErr w:type="gramStart"/>
      <w:r w:rsidRPr="00C71E43">
        <w:rPr>
          <w:rFonts w:ascii="Arial" w:eastAsia="Times New Roman" w:hAnsi="Arial"/>
          <w:sz w:val="20"/>
          <w:szCs w:val="20"/>
        </w:rPr>
        <w:t>projected year</w:t>
      </w:r>
      <w:proofErr w:type="gramEnd"/>
      <w:r w:rsidRPr="00C71E43">
        <w:rPr>
          <w:rFonts w:ascii="Arial" w:eastAsia="Times New Roman" w:hAnsi="Arial"/>
          <w:sz w:val="20"/>
          <w:szCs w:val="20"/>
        </w:rPr>
        <w:t xml:space="preserve"> budget</w:t>
      </w:r>
      <w:proofErr w:type="gramStart"/>
      <w:r w:rsidRPr="00C71E43">
        <w:rPr>
          <w:rFonts w:ascii="Arial" w:eastAsia="Times New Roman" w:hAnsi="Arial"/>
          <w:sz w:val="20"/>
          <w:szCs w:val="20"/>
        </w:rPr>
        <w:t>);</w:t>
      </w:r>
      <w:proofErr w:type="gramEnd"/>
    </w:p>
    <w:p w14:paraId="1576F91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A project budget (reflecting the specific project for which funds are requested. If the project is multi-year, we request a three-year budget</w:t>
      </w:r>
      <w:proofErr w:type="gramStart"/>
      <w:r w:rsidRPr="00C71E43">
        <w:rPr>
          <w:rFonts w:ascii="Arial" w:eastAsia="Times New Roman" w:hAnsi="Arial"/>
          <w:sz w:val="20"/>
          <w:szCs w:val="20"/>
        </w:rPr>
        <w:t>);</w:t>
      </w:r>
      <w:proofErr w:type="gramEnd"/>
    </w:p>
    <w:p w14:paraId="103FD682"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Description of evaluation techniques to measure the effectiveness of the </w:t>
      </w:r>
      <w:proofErr w:type="gramStart"/>
      <w:r w:rsidRPr="00C71E43">
        <w:rPr>
          <w:rFonts w:ascii="Arial" w:eastAsia="Times New Roman" w:hAnsi="Arial"/>
          <w:sz w:val="20"/>
          <w:szCs w:val="20"/>
        </w:rPr>
        <w:t>program;</w:t>
      </w:r>
      <w:proofErr w:type="gramEnd"/>
    </w:p>
    <w:p w14:paraId="7C14EE33"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Other funders and their funding amounts of the </w:t>
      </w:r>
      <w:proofErr w:type="gramStart"/>
      <w:r w:rsidRPr="00C71E43">
        <w:rPr>
          <w:rFonts w:ascii="Arial" w:eastAsia="Times New Roman" w:hAnsi="Arial"/>
          <w:sz w:val="20"/>
          <w:szCs w:val="20"/>
        </w:rPr>
        <w:t>program;</w:t>
      </w:r>
      <w:proofErr w:type="gramEnd"/>
    </w:p>
    <w:p w14:paraId="4A03047A"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 xml:space="preserve">List of Board </w:t>
      </w:r>
      <w:proofErr w:type="gramStart"/>
      <w:r w:rsidRPr="00C71E43">
        <w:rPr>
          <w:rFonts w:ascii="Arial" w:eastAsia="Times New Roman" w:hAnsi="Arial"/>
          <w:sz w:val="20"/>
          <w:szCs w:val="20"/>
        </w:rPr>
        <w:t>members;</w:t>
      </w:r>
      <w:proofErr w:type="gramEnd"/>
    </w:p>
    <w:p w14:paraId="70CF902A"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Brief biographies of key players.</w:t>
      </w:r>
    </w:p>
    <w:p w14:paraId="65DA7EE9" w14:textId="77777777" w:rsidR="00C553B0" w:rsidRPr="00C71E43" w:rsidRDefault="00C553B0" w:rsidP="00C553B0">
      <w:pPr>
        <w:rPr>
          <w:rFonts w:ascii="Arial" w:eastAsia="Times New Roman" w:hAnsi="Arial"/>
          <w:sz w:val="20"/>
          <w:szCs w:val="20"/>
        </w:rPr>
      </w:pPr>
      <w:r w:rsidRPr="00C71E43">
        <w:rPr>
          <w:rFonts w:ascii="Arial" w:eastAsia="Times New Roman" w:hAnsi="Arial"/>
          <w:sz w:val="20"/>
          <w:szCs w:val="20"/>
        </w:rPr>
        <w:t xml:space="preserve"> </w:t>
      </w:r>
    </w:p>
    <w:p w14:paraId="0A43A0F7"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The proposal </w:t>
      </w:r>
      <w:r w:rsidRPr="00C71E43">
        <w:rPr>
          <w:rFonts w:ascii="Arial" w:eastAsia="Times New Roman" w:hAnsi="Arial"/>
          <w:b/>
          <w:bCs/>
          <w:sz w:val="20"/>
          <w:szCs w:val="20"/>
        </w:rPr>
        <w:t>must</w:t>
      </w:r>
      <w:r>
        <w:rPr>
          <w:rFonts w:ascii="Arial" w:eastAsia="Times New Roman" w:hAnsi="Arial"/>
          <w:sz w:val="20"/>
          <w:szCs w:val="20"/>
        </w:rPr>
        <w:t xml:space="preserve"> include:</w:t>
      </w:r>
    </w:p>
    <w:p w14:paraId="74AF8667" w14:textId="59D8E854" w:rsidR="001D7D9B" w:rsidRPr="000A169F" w:rsidRDefault="00C553B0" w:rsidP="000A169F">
      <w:pPr>
        <w:numPr>
          <w:ilvl w:val="0"/>
          <w:numId w:val="5"/>
        </w:numPr>
        <w:tabs>
          <w:tab w:val="clear" w:pos="1440"/>
          <w:tab w:val="num" w:pos="810"/>
        </w:tabs>
        <w:ind w:left="810"/>
        <w:rPr>
          <w:rFonts w:asciiTheme="minorBidi" w:eastAsia="Times New Roman" w:hAnsiTheme="minorBidi" w:cstheme="minorBidi"/>
          <w:sz w:val="20"/>
          <w:szCs w:val="20"/>
        </w:rPr>
      </w:pPr>
      <w:r w:rsidRPr="00D07D6E">
        <w:rPr>
          <w:rFonts w:asciiTheme="minorBidi" w:eastAsia="Times New Roman" w:hAnsiTheme="minorBidi" w:cstheme="minorBidi"/>
          <w:sz w:val="20"/>
          <w:szCs w:val="20"/>
        </w:rPr>
        <w:t xml:space="preserve">A cover page listing the organization’s contact information: name(s), current </w:t>
      </w:r>
      <w:r w:rsidR="000A169F">
        <w:rPr>
          <w:rFonts w:asciiTheme="minorBidi" w:eastAsia="Times New Roman" w:hAnsiTheme="minorBidi" w:cstheme="minorBidi"/>
          <w:sz w:val="20"/>
          <w:szCs w:val="20"/>
        </w:rPr>
        <w:t xml:space="preserve">phone number, email address, and mailing address. </w:t>
      </w:r>
    </w:p>
    <w:p w14:paraId="3B21EB6F" w14:textId="77777777" w:rsidR="00C553B0" w:rsidRPr="00D07D6E" w:rsidRDefault="00C553B0" w:rsidP="00D07D6E">
      <w:pPr>
        <w:numPr>
          <w:ilvl w:val="0"/>
          <w:numId w:val="4"/>
        </w:numPr>
        <w:tabs>
          <w:tab w:val="clear" w:pos="1440"/>
          <w:tab w:val="num" w:pos="810"/>
        </w:tabs>
        <w:ind w:left="810"/>
        <w:rPr>
          <w:rFonts w:asciiTheme="minorBidi" w:eastAsia="Times New Roman" w:hAnsiTheme="minorBidi" w:cstheme="minorBidi"/>
          <w:sz w:val="20"/>
          <w:szCs w:val="20"/>
        </w:rPr>
      </w:pPr>
      <w:r w:rsidRPr="00D07D6E">
        <w:rPr>
          <w:rFonts w:asciiTheme="minorBidi" w:eastAsia="Times New Roman" w:hAnsiTheme="minorBidi" w:cstheme="minorBidi"/>
          <w:sz w:val="20"/>
          <w:szCs w:val="20"/>
        </w:rPr>
        <w:t xml:space="preserve">A copy of the organization’s IRS non-profit Tax Determination </w:t>
      </w:r>
      <w:proofErr w:type="gramStart"/>
      <w:r w:rsidRPr="00D07D6E">
        <w:rPr>
          <w:rFonts w:asciiTheme="minorBidi" w:eastAsia="Times New Roman" w:hAnsiTheme="minorBidi" w:cstheme="minorBidi"/>
          <w:sz w:val="20"/>
          <w:szCs w:val="20"/>
        </w:rPr>
        <w:t>Letter;</w:t>
      </w:r>
      <w:proofErr w:type="gramEnd"/>
    </w:p>
    <w:p w14:paraId="1F51CCDB" w14:textId="77777777" w:rsidR="00C553B0" w:rsidRPr="00D07D6E" w:rsidRDefault="00C553B0" w:rsidP="00D07D6E">
      <w:pPr>
        <w:numPr>
          <w:ilvl w:val="0"/>
          <w:numId w:val="4"/>
        </w:numPr>
        <w:tabs>
          <w:tab w:val="clear" w:pos="1440"/>
          <w:tab w:val="num" w:pos="810"/>
        </w:tabs>
        <w:ind w:left="810"/>
        <w:rPr>
          <w:rFonts w:asciiTheme="minorBidi" w:eastAsia="Times New Roman" w:hAnsiTheme="minorBidi" w:cstheme="minorBidi"/>
          <w:sz w:val="20"/>
          <w:szCs w:val="20"/>
        </w:rPr>
      </w:pPr>
      <w:r w:rsidRPr="00D07D6E">
        <w:rPr>
          <w:rFonts w:asciiTheme="minorBidi" w:eastAsia="Times New Roman" w:hAnsiTheme="minorBidi" w:cstheme="minorBidi"/>
          <w:sz w:val="20"/>
          <w:szCs w:val="20"/>
        </w:rPr>
        <w:t>If the project is operating through a fiscal sponsor, you must include a copy of the fiscal sponsor’s IRS letter AND a copy of the board-approved agreement between the fiscal sponsor and the project. (Include the contact information for the fiscal sponsor.)</w:t>
      </w:r>
    </w:p>
    <w:p w14:paraId="202CA4A2" w14:textId="77777777" w:rsidR="00C553B0" w:rsidRPr="00C71E43" w:rsidRDefault="00C553B0" w:rsidP="00C553B0">
      <w:pPr>
        <w:ind w:left="90"/>
        <w:jc w:val="both"/>
        <w:rPr>
          <w:sz w:val="20"/>
          <w:szCs w:val="20"/>
        </w:rPr>
      </w:pPr>
    </w:p>
    <w:p w14:paraId="6BB4A1BB" w14:textId="77777777" w:rsidR="00C553B0" w:rsidRPr="00C71E43" w:rsidRDefault="00C553B0" w:rsidP="00C553B0">
      <w:pPr>
        <w:ind w:left="90"/>
        <w:jc w:val="both"/>
        <w:rPr>
          <w:rFonts w:ascii="Arial" w:eastAsia="Times New Roman" w:hAnsi="Arial"/>
          <w:bCs/>
          <w:sz w:val="20"/>
          <w:szCs w:val="20"/>
        </w:rPr>
      </w:pPr>
      <w:r w:rsidRPr="00C71E43">
        <w:rPr>
          <w:rFonts w:ascii="Arial" w:eastAsia="Times New Roman" w:hAnsi="Arial"/>
          <w:bCs/>
          <w:sz w:val="20"/>
          <w:szCs w:val="20"/>
        </w:rPr>
        <w:t xml:space="preserve">We expect to have been in </w:t>
      </w:r>
      <w:proofErr w:type="gramStart"/>
      <w:r w:rsidRPr="00C71E43">
        <w:rPr>
          <w:rFonts w:ascii="Arial" w:eastAsia="Times New Roman" w:hAnsi="Arial"/>
          <w:bCs/>
          <w:sz w:val="20"/>
          <w:szCs w:val="20"/>
        </w:rPr>
        <w:t>communication</w:t>
      </w:r>
      <w:proofErr w:type="gramEnd"/>
      <w:r w:rsidRPr="00C71E43">
        <w:rPr>
          <w:rFonts w:ascii="Arial" w:eastAsia="Times New Roman" w:hAnsi="Arial"/>
          <w:bCs/>
          <w:sz w:val="20"/>
          <w:szCs w:val="20"/>
        </w:rPr>
        <w:t xml:space="preserve"> with you about your proposal prior to the deadline.  We prefer materials submitted before the actual deadline.  All final materials must be in by the deadline.   Submissions after the actual date listed above will be placed into consideration for the subsequent cycle.  </w:t>
      </w:r>
    </w:p>
    <w:p w14:paraId="0BAD7CB2" w14:textId="77777777" w:rsidR="00C553B0" w:rsidRPr="00C71E43" w:rsidRDefault="00C553B0" w:rsidP="00C553B0">
      <w:pPr>
        <w:ind w:left="90"/>
        <w:jc w:val="both"/>
        <w:rPr>
          <w:sz w:val="20"/>
          <w:szCs w:val="20"/>
        </w:rPr>
      </w:pPr>
    </w:p>
    <w:p w14:paraId="19957296"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sz w:val="20"/>
          <w:szCs w:val="20"/>
        </w:rPr>
        <w:t>The Foundation’s average grant size is $10,000, with actual grant awards ranging from $100 to $320,000.  The Fund rarely funds multi-year grants.  The Foundation only makes grants in US Dollars.  Therefore, grant requests should be submitted in dollar amounts.  Grant requests submitted in any other currency cannot be considered.</w:t>
      </w:r>
    </w:p>
    <w:p w14:paraId="1559A7A2" w14:textId="77777777" w:rsidR="00C553B0" w:rsidRPr="00C71E43" w:rsidRDefault="00C553B0" w:rsidP="00C553B0">
      <w:pPr>
        <w:ind w:left="90"/>
        <w:jc w:val="both"/>
        <w:rPr>
          <w:rFonts w:ascii="Arial" w:eastAsia="Times New Roman" w:hAnsi="Arial"/>
          <w:sz w:val="20"/>
          <w:szCs w:val="20"/>
        </w:rPr>
      </w:pPr>
    </w:p>
    <w:p w14:paraId="2B809BBD"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sz w:val="20"/>
          <w:szCs w:val="20"/>
        </w:rPr>
        <w:t>Grantees must possess the resources to properly administer grants from the Foundation. Grantees will be asked to agree to specific reporting requirements throughout the course of the grant and to provide periodic reports on the progress of their work.</w:t>
      </w:r>
    </w:p>
    <w:p w14:paraId="7FE369BD" w14:textId="77777777" w:rsidR="00C553B0" w:rsidRPr="00C71E43" w:rsidRDefault="00C553B0" w:rsidP="00C553B0">
      <w:pPr>
        <w:ind w:left="90"/>
        <w:jc w:val="both"/>
        <w:rPr>
          <w:sz w:val="20"/>
          <w:szCs w:val="20"/>
        </w:rPr>
      </w:pPr>
    </w:p>
    <w:p w14:paraId="525C6DD2" w14:textId="77777777" w:rsidR="00C553B0" w:rsidRPr="00287725" w:rsidRDefault="00C553B0" w:rsidP="00C553B0">
      <w:pPr>
        <w:widowControl w:val="0"/>
        <w:autoSpaceDE w:val="0"/>
        <w:autoSpaceDN w:val="0"/>
        <w:adjustRightInd w:val="0"/>
        <w:ind w:left="115"/>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62336" behindDoc="1" locked="0" layoutInCell="0" allowOverlap="1" wp14:anchorId="70E009D6" wp14:editId="5DE65BAA">
                <wp:simplePos x="0" y="0"/>
                <wp:positionH relativeFrom="page">
                  <wp:posOffset>895985</wp:posOffset>
                </wp:positionH>
                <wp:positionV relativeFrom="paragraph">
                  <wp:posOffset>180340</wp:posOffset>
                </wp:positionV>
                <wp:extent cx="5979795"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21423E"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Pr="00287725">
        <w:rPr>
          <w:rFonts w:ascii="Arial" w:hAnsi="Arial" w:cs="Arial"/>
          <w:color w:val="0070C0"/>
          <w:spacing w:val="1"/>
        </w:rPr>
        <w:t xml:space="preserve">What We </w:t>
      </w:r>
      <w:r>
        <w:rPr>
          <w:rFonts w:ascii="Arial" w:hAnsi="Arial" w:cs="Arial"/>
          <w:color w:val="0070C0"/>
          <w:spacing w:val="1"/>
        </w:rPr>
        <w:t xml:space="preserve">Do Not </w:t>
      </w:r>
      <w:r w:rsidRPr="00287725">
        <w:rPr>
          <w:rFonts w:ascii="Arial" w:hAnsi="Arial" w:cs="Arial"/>
          <w:color w:val="0070C0"/>
          <w:spacing w:val="1"/>
        </w:rPr>
        <w:t>Fund</w:t>
      </w:r>
    </w:p>
    <w:p w14:paraId="3EEDFC5D" w14:textId="77777777" w:rsidR="00C553B0" w:rsidRPr="00445E97" w:rsidRDefault="00C553B0" w:rsidP="00C553B0">
      <w:pPr>
        <w:widowControl w:val="0"/>
        <w:autoSpaceDE w:val="0"/>
        <w:autoSpaceDN w:val="0"/>
        <w:adjustRightInd w:val="0"/>
        <w:spacing w:before="65" w:line="276" w:lineRule="auto"/>
        <w:ind w:left="120" w:right="118"/>
        <w:rPr>
          <w:rFonts w:ascii="Arial" w:eastAsia="Times New Roman" w:hAnsi="Arial" w:cs="Arial"/>
          <w:color w:val="000000"/>
          <w:spacing w:val="3"/>
          <w:sz w:val="20"/>
          <w:szCs w:val="20"/>
        </w:rPr>
      </w:pPr>
      <w:r w:rsidRPr="00445E97">
        <w:rPr>
          <w:rFonts w:ascii="Arial" w:eastAsia="Times New Roman" w:hAnsi="Arial" w:cs="Arial"/>
          <w:color w:val="000000"/>
          <w:spacing w:val="3"/>
          <w:sz w:val="20"/>
          <w:szCs w:val="20"/>
        </w:rPr>
        <w:t>It should be noted that as a small foundation with limited resources only a small portion of eligible requests secure funding.</w:t>
      </w:r>
    </w:p>
    <w:p w14:paraId="4AF744EA" w14:textId="77777777" w:rsidR="00C553B0" w:rsidRPr="00C71E43" w:rsidRDefault="00C553B0" w:rsidP="00C553B0">
      <w:pPr>
        <w:rPr>
          <w:rFonts w:ascii="Arial" w:eastAsia="Times New Roman" w:hAnsi="Arial"/>
          <w:sz w:val="20"/>
          <w:szCs w:val="20"/>
        </w:rPr>
      </w:pPr>
    </w:p>
    <w:p w14:paraId="0B1BA9A4" w14:textId="77777777" w:rsidR="00C553B0" w:rsidRPr="00C71E43" w:rsidRDefault="00C553B0" w:rsidP="00C553B0">
      <w:pPr>
        <w:ind w:firstLine="720"/>
        <w:rPr>
          <w:rFonts w:ascii="Arial" w:eastAsia="Times New Roman" w:hAnsi="Arial"/>
          <w:sz w:val="20"/>
          <w:szCs w:val="20"/>
        </w:rPr>
      </w:pPr>
      <w:r w:rsidRPr="00C71E43">
        <w:rPr>
          <w:rFonts w:ascii="Arial" w:eastAsia="Times New Roman" w:hAnsi="Arial"/>
          <w:sz w:val="20"/>
          <w:szCs w:val="20"/>
        </w:rPr>
        <w:t>The Foundation generally will not consider grants to:</w:t>
      </w:r>
    </w:p>
    <w:p w14:paraId="3F47A9E2" w14:textId="77777777" w:rsidR="00C553B0" w:rsidRPr="00C71E43" w:rsidRDefault="00C553B0" w:rsidP="00C553B0">
      <w:pPr>
        <w:numPr>
          <w:ilvl w:val="0"/>
          <w:numId w:val="7"/>
        </w:numPr>
        <w:tabs>
          <w:tab w:val="num" w:pos="1080"/>
        </w:tabs>
        <w:ind w:left="1080"/>
        <w:rPr>
          <w:rFonts w:ascii="Arial" w:eastAsia="Times New Roman" w:hAnsi="Arial"/>
          <w:sz w:val="20"/>
          <w:szCs w:val="20"/>
        </w:rPr>
      </w:pPr>
      <w:r w:rsidRPr="00C71E43">
        <w:rPr>
          <w:rFonts w:ascii="Arial" w:eastAsia="Times New Roman" w:hAnsi="Arial"/>
          <w:sz w:val="20"/>
          <w:szCs w:val="20"/>
        </w:rPr>
        <w:t>Individuals, individual resea</w:t>
      </w:r>
      <w:r w:rsidR="00AF2933">
        <w:rPr>
          <w:rFonts w:ascii="Arial" w:eastAsia="Times New Roman" w:hAnsi="Arial"/>
          <w:sz w:val="20"/>
          <w:szCs w:val="20"/>
        </w:rPr>
        <w:t>rch or for-profit organizations</w:t>
      </w:r>
    </w:p>
    <w:p w14:paraId="3B4D0A82" w14:textId="2C81F599" w:rsidR="00C553B0" w:rsidRPr="00C71E43" w:rsidRDefault="00C553B0" w:rsidP="00C553B0">
      <w:pPr>
        <w:numPr>
          <w:ilvl w:val="0"/>
          <w:numId w:val="7"/>
        </w:numPr>
        <w:tabs>
          <w:tab w:val="num" w:pos="1080"/>
        </w:tabs>
        <w:ind w:left="1080"/>
        <w:rPr>
          <w:rFonts w:ascii="Arial" w:eastAsia="Times New Roman" w:hAnsi="Arial"/>
          <w:sz w:val="20"/>
          <w:szCs w:val="20"/>
        </w:rPr>
      </w:pPr>
      <w:r w:rsidRPr="00C71E43">
        <w:rPr>
          <w:rFonts w:ascii="Arial" w:eastAsia="Times New Roman" w:hAnsi="Arial"/>
          <w:sz w:val="20"/>
          <w:szCs w:val="20"/>
        </w:rPr>
        <w:t>Endowments or</w:t>
      </w:r>
      <w:r w:rsidR="000A169F">
        <w:rPr>
          <w:rFonts w:ascii="Arial" w:eastAsia="Times New Roman" w:hAnsi="Arial"/>
          <w:sz w:val="20"/>
          <w:szCs w:val="20"/>
        </w:rPr>
        <w:t xml:space="preserve"> for</w:t>
      </w:r>
      <w:r w:rsidRPr="00C71E43">
        <w:rPr>
          <w:rFonts w:ascii="Arial" w:eastAsia="Times New Roman" w:hAnsi="Arial"/>
          <w:sz w:val="20"/>
          <w:szCs w:val="20"/>
        </w:rPr>
        <w:t xml:space="preserve"> </w:t>
      </w:r>
      <w:r w:rsidR="00AF2933">
        <w:rPr>
          <w:rFonts w:ascii="Arial" w:eastAsia="Times New Roman" w:hAnsi="Arial"/>
          <w:sz w:val="20"/>
          <w:szCs w:val="20"/>
        </w:rPr>
        <w:t>support</w:t>
      </w:r>
      <w:r w:rsidR="000A169F">
        <w:rPr>
          <w:rFonts w:ascii="Arial" w:eastAsia="Times New Roman" w:hAnsi="Arial"/>
          <w:sz w:val="20"/>
          <w:szCs w:val="20"/>
        </w:rPr>
        <w:t xml:space="preserve"> of</w:t>
      </w:r>
      <w:r w:rsidR="00AF2933">
        <w:rPr>
          <w:rFonts w:ascii="Arial" w:eastAsia="Times New Roman" w:hAnsi="Arial"/>
          <w:sz w:val="20"/>
          <w:szCs w:val="20"/>
        </w:rPr>
        <w:t xml:space="preserve"> the acquisition of land</w:t>
      </w:r>
    </w:p>
    <w:p w14:paraId="1598FB0A" w14:textId="278E06A8" w:rsidR="00C553B0" w:rsidRPr="00C71E43" w:rsidRDefault="000A169F" w:rsidP="00C553B0">
      <w:pPr>
        <w:numPr>
          <w:ilvl w:val="0"/>
          <w:numId w:val="7"/>
        </w:numPr>
        <w:tabs>
          <w:tab w:val="num" w:pos="1080"/>
        </w:tabs>
        <w:ind w:left="1080"/>
        <w:rPr>
          <w:rFonts w:ascii="Arial" w:eastAsia="Times New Roman" w:hAnsi="Arial"/>
          <w:sz w:val="20"/>
          <w:szCs w:val="20"/>
        </w:rPr>
      </w:pPr>
      <w:r>
        <w:rPr>
          <w:rFonts w:ascii="Arial" w:eastAsia="Times New Roman" w:hAnsi="Arial"/>
          <w:sz w:val="20"/>
          <w:szCs w:val="20"/>
        </w:rPr>
        <w:t xml:space="preserve">Direct or indirect </w:t>
      </w:r>
      <w:r w:rsidR="00C553B0" w:rsidRPr="00C71E43">
        <w:rPr>
          <w:rFonts w:ascii="Arial" w:eastAsia="Times New Roman" w:hAnsi="Arial"/>
          <w:sz w:val="20"/>
          <w:szCs w:val="20"/>
        </w:rPr>
        <w:t xml:space="preserve">support </w:t>
      </w:r>
      <w:r>
        <w:rPr>
          <w:rFonts w:ascii="Arial" w:eastAsia="Times New Roman" w:hAnsi="Arial"/>
          <w:sz w:val="20"/>
          <w:szCs w:val="20"/>
        </w:rPr>
        <w:t xml:space="preserve">for </w:t>
      </w:r>
      <w:r w:rsidR="00C553B0" w:rsidRPr="00C71E43">
        <w:rPr>
          <w:rFonts w:ascii="Arial" w:eastAsia="Times New Roman" w:hAnsi="Arial"/>
          <w:sz w:val="20"/>
          <w:szCs w:val="20"/>
        </w:rPr>
        <w:t>candidates for political off</w:t>
      </w:r>
      <w:r w:rsidR="00AF2933">
        <w:rPr>
          <w:rFonts w:ascii="Arial" w:eastAsia="Times New Roman" w:hAnsi="Arial"/>
          <w:sz w:val="20"/>
          <w:szCs w:val="20"/>
        </w:rPr>
        <w:t>ice or to influence legislation</w:t>
      </w:r>
      <w:r w:rsidR="00C553B0" w:rsidRPr="00C71E43">
        <w:rPr>
          <w:rFonts w:ascii="Arial" w:eastAsia="Times New Roman" w:hAnsi="Arial"/>
          <w:sz w:val="20"/>
          <w:szCs w:val="20"/>
        </w:rPr>
        <w:t xml:space="preserve"> </w:t>
      </w:r>
    </w:p>
    <w:p w14:paraId="3899026D" w14:textId="77777777" w:rsidR="00C553B0" w:rsidRPr="00C71E43" w:rsidRDefault="00AF2933" w:rsidP="00C553B0">
      <w:pPr>
        <w:numPr>
          <w:ilvl w:val="0"/>
          <w:numId w:val="8"/>
        </w:numPr>
        <w:tabs>
          <w:tab w:val="num" w:pos="1080"/>
        </w:tabs>
        <w:ind w:left="1080"/>
        <w:rPr>
          <w:rFonts w:ascii="Arial" w:eastAsia="Times New Roman" w:hAnsi="Arial"/>
          <w:sz w:val="20"/>
          <w:szCs w:val="20"/>
        </w:rPr>
      </w:pPr>
      <w:r>
        <w:rPr>
          <w:rFonts w:ascii="Arial" w:eastAsia="Times New Roman" w:hAnsi="Arial"/>
          <w:sz w:val="20"/>
          <w:szCs w:val="20"/>
        </w:rPr>
        <w:t>Major equipment purchases</w:t>
      </w:r>
      <w:r w:rsidR="00C553B0" w:rsidRPr="00C71E43">
        <w:rPr>
          <w:rFonts w:ascii="Arial" w:eastAsia="Times New Roman" w:hAnsi="Arial"/>
          <w:sz w:val="20"/>
          <w:szCs w:val="20"/>
        </w:rPr>
        <w:t xml:space="preserve"> </w:t>
      </w:r>
    </w:p>
    <w:p w14:paraId="2F8A7123" w14:textId="6BE7C7D6" w:rsidR="00C553B0" w:rsidRPr="007D7CDE" w:rsidRDefault="00C553B0" w:rsidP="00C553B0">
      <w:pPr>
        <w:numPr>
          <w:ilvl w:val="0"/>
          <w:numId w:val="8"/>
        </w:numPr>
        <w:tabs>
          <w:tab w:val="num" w:pos="1080"/>
        </w:tabs>
        <w:ind w:left="1080"/>
        <w:rPr>
          <w:rFonts w:ascii="Arial" w:eastAsia="Times New Roman" w:hAnsi="Arial"/>
          <w:sz w:val="20"/>
          <w:szCs w:val="20"/>
        </w:rPr>
      </w:pPr>
      <w:r w:rsidRPr="00C71E43">
        <w:rPr>
          <w:rFonts w:ascii="Arial" w:eastAsia="Times New Roman" w:hAnsi="Arial"/>
          <w:sz w:val="20"/>
          <w:szCs w:val="20"/>
        </w:rPr>
        <w:t>Production costs for film, video, television and radio projects.</w:t>
      </w:r>
    </w:p>
    <w:sectPr w:rsidR="00C553B0" w:rsidRPr="007D7CDE" w:rsidSect="00024955">
      <w:footerReference w:type="default" r:id="rId12"/>
      <w:pgSz w:w="12240" w:h="15840"/>
      <w:pgMar w:top="1354" w:right="1325" w:bottom="274"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53C4" w14:textId="77777777" w:rsidR="00DD0A25" w:rsidRDefault="00DD0A25" w:rsidP="007827E7">
      <w:r>
        <w:separator/>
      </w:r>
    </w:p>
  </w:endnote>
  <w:endnote w:type="continuationSeparator" w:id="0">
    <w:p w14:paraId="1E94E19D" w14:textId="77777777" w:rsidR="00DD0A25" w:rsidRDefault="00DD0A25" w:rsidP="0078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816063"/>
      <w:docPartObj>
        <w:docPartGallery w:val="Page Numbers (Bottom of Page)"/>
        <w:docPartUnique/>
      </w:docPartObj>
    </w:sdtPr>
    <w:sdtEndPr>
      <w:rPr>
        <w:noProof/>
      </w:rPr>
    </w:sdtEndPr>
    <w:sdtContent>
      <w:p w14:paraId="22ED9663" w14:textId="77777777" w:rsidR="00F474AE" w:rsidRDefault="00F474AE">
        <w:pPr>
          <w:pStyle w:val="Footer"/>
          <w:jc w:val="right"/>
        </w:pPr>
        <w:r>
          <w:fldChar w:fldCharType="begin"/>
        </w:r>
        <w:r>
          <w:instrText xml:space="preserve"> PAGE   \* MERGEFORMAT </w:instrText>
        </w:r>
        <w:r>
          <w:fldChar w:fldCharType="separate"/>
        </w:r>
        <w:r w:rsidR="00C63125">
          <w:rPr>
            <w:noProof/>
          </w:rPr>
          <w:t>1</w:t>
        </w:r>
        <w:r>
          <w:rPr>
            <w:noProof/>
          </w:rPr>
          <w:fldChar w:fldCharType="end"/>
        </w:r>
      </w:p>
    </w:sdtContent>
  </w:sdt>
  <w:p w14:paraId="0FAF2A83" w14:textId="77777777" w:rsidR="007827E7" w:rsidRDefault="0078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C160" w14:textId="77777777" w:rsidR="00DD0A25" w:rsidRDefault="00DD0A25" w:rsidP="007827E7">
      <w:r>
        <w:separator/>
      </w:r>
    </w:p>
  </w:footnote>
  <w:footnote w:type="continuationSeparator" w:id="0">
    <w:p w14:paraId="4986D369" w14:textId="77777777" w:rsidR="00DD0A25" w:rsidRDefault="00DD0A25" w:rsidP="0078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567"/>
    <w:multiLevelType w:val="hybridMultilevel"/>
    <w:tmpl w:val="4F9A3388"/>
    <w:lvl w:ilvl="0" w:tplc="FFFFFFFF">
      <w:start w:val="1"/>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4AF31408"/>
    <w:multiLevelType w:val="hybridMultilevel"/>
    <w:tmpl w:val="F70647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FD73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6C7DE4"/>
    <w:multiLevelType w:val="hybridMultilevel"/>
    <w:tmpl w:val="E468F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8A45B9"/>
    <w:multiLevelType w:val="hybridMultilevel"/>
    <w:tmpl w:val="0AC0B14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6520399A"/>
    <w:multiLevelType w:val="hybridMultilevel"/>
    <w:tmpl w:val="2BDE51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6D30C41"/>
    <w:multiLevelType w:val="hybridMultilevel"/>
    <w:tmpl w:val="B9626C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68DC1927"/>
    <w:multiLevelType w:val="hybridMultilevel"/>
    <w:tmpl w:val="27EE409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453794"/>
    <w:multiLevelType w:val="hybridMultilevel"/>
    <w:tmpl w:val="CEF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D1B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4255116">
    <w:abstractNumId w:val="8"/>
  </w:num>
  <w:num w:numId="2" w16cid:durableId="469177122">
    <w:abstractNumId w:val="0"/>
  </w:num>
  <w:num w:numId="3" w16cid:durableId="1780637979">
    <w:abstractNumId w:val="4"/>
  </w:num>
  <w:num w:numId="4" w16cid:durableId="1407918915">
    <w:abstractNumId w:val="5"/>
  </w:num>
  <w:num w:numId="5" w16cid:durableId="888154189">
    <w:abstractNumId w:val="1"/>
  </w:num>
  <w:num w:numId="6" w16cid:durableId="1199197785">
    <w:abstractNumId w:val="6"/>
  </w:num>
  <w:num w:numId="7" w16cid:durableId="1937781996">
    <w:abstractNumId w:val="9"/>
  </w:num>
  <w:num w:numId="8" w16cid:durableId="383260284">
    <w:abstractNumId w:val="2"/>
  </w:num>
  <w:num w:numId="9" w16cid:durableId="1168599331">
    <w:abstractNumId w:val="3"/>
  </w:num>
  <w:num w:numId="10" w16cid:durableId="867790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C"/>
    <w:rsid w:val="00000F6D"/>
    <w:rsid w:val="00006E2A"/>
    <w:rsid w:val="00024955"/>
    <w:rsid w:val="00026F85"/>
    <w:rsid w:val="0003749E"/>
    <w:rsid w:val="00053655"/>
    <w:rsid w:val="0005601F"/>
    <w:rsid w:val="00070B6D"/>
    <w:rsid w:val="000A169F"/>
    <w:rsid w:val="000A391C"/>
    <w:rsid w:val="000A4566"/>
    <w:rsid w:val="000A4D4B"/>
    <w:rsid w:val="000D5042"/>
    <w:rsid w:val="001308E6"/>
    <w:rsid w:val="00137245"/>
    <w:rsid w:val="00143342"/>
    <w:rsid w:val="00172F6C"/>
    <w:rsid w:val="00183B0C"/>
    <w:rsid w:val="00186B36"/>
    <w:rsid w:val="00192CDF"/>
    <w:rsid w:val="001D7D9B"/>
    <w:rsid w:val="001F7659"/>
    <w:rsid w:val="00206B9E"/>
    <w:rsid w:val="00216932"/>
    <w:rsid w:val="00244C25"/>
    <w:rsid w:val="0025698D"/>
    <w:rsid w:val="00282234"/>
    <w:rsid w:val="002902DD"/>
    <w:rsid w:val="0029504C"/>
    <w:rsid w:val="00323B3A"/>
    <w:rsid w:val="00402645"/>
    <w:rsid w:val="00425010"/>
    <w:rsid w:val="00445E97"/>
    <w:rsid w:val="004B0F9B"/>
    <w:rsid w:val="0052587D"/>
    <w:rsid w:val="00570E8B"/>
    <w:rsid w:val="0058559C"/>
    <w:rsid w:val="005A2C27"/>
    <w:rsid w:val="005C6650"/>
    <w:rsid w:val="005F0ED2"/>
    <w:rsid w:val="005F4501"/>
    <w:rsid w:val="006141DA"/>
    <w:rsid w:val="00641E56"/>
    <w:rsid w:val="006A04C4"/>
    <w:rsid w:val="006C1CE9"/>
    <w:rsid w:val="006E1ED9"/>
    <w:rsid w:val="0070154A"/>
    <w:rsid w:val="007510C4"/>
    <w:rsid w:val="007827E7"/>
    <w:rsid w:val="007A3551"/>
    <w:rsid w:val="007D7CDE"/>
    <w:rsid w:val="007F51F0"/>
    <w:rsid w:val="00827FBB"/>
    <w:rsid w:val="00844FCD"/>
    <w:rsid w:val="00857DBB"/>
    <w:rsid w:val="00862DB8"/>
    <w:rsid w:val="008B2626"/>
    <w:rsid w:val="008D0C27"/>
    <w:rsid w:val="008D147F"/>
    <w:rsid w:val="008D4A5E"/>
    <w:rsid w:val="008E0935"/>
    <w:rsid w:val="008E60B4"/>
    <w:rsid w:val="008F0C61"/>
    <w:rsid w:val="00905D29"/>
    <w:rsid w:val="0096586C"/>
    <w:rsid w:val="00974289"/>
    <w:rsid w:val="009852C2"/>
    <w:rsid w:val="009A3D8A"/>
    <w:rsid w:val="009B1AFD"/>
    <w:rsid w:val="009B760E"/>
    <w:rsid w:val="009D7B0F"/>
    <w:rsid w:val="009E1DBE"/>
    <w:rsid w:val="009E6D6A"/>
    <w:rsid w:val="009F07FC"/>
    <w:rsid w:val="00A061AE"/>
    <w:rsid w:val="00A1562F"/>
    <w:rsid w:val="00A25BB0"/>
    <w:rsid w:val="00A72F66"/>
    <w:rsid w:val="00AE7C3E"/>
    <w:rsid w:val="00AF2933"/>
    <w:rsid w:val="00B0277C"/>
    <w:rsid w:val="00B07DA1"/>
    <w:rsid w:val="00B302D8"/>
    <w:rsid w:val="00B4281B"/>
    <w:rsid w:val="00B7200E"/>
    <w:rsid w:val="00BB7F99"/>
    <w:rsid w:val="00BE051C"/>
    <w:rsid w:val="00C0483E"/>
    <w:rsid w:val="00C068D5"/>
    <w:rsid w:val="00C13028"/>
    <w:rsid w:val="00C553B0"/>
    <w:rsid w:val="00C63125"/>
    <w:rsid w:val="00C71E43"/>
    <w:rsid w:val="00C86019"/>
    <w:rsid w:val="00CB02B8"/>
    <w:rsid w:val="00CB0ECD"/>
    <w:rsid w:val="00CB23AA"/>
    <w:rsid w:val="00CE2964"/>
    <w:rsid w:val="00CE6251"/>
    <w:rsid w:val="00D07D6E"/>
    <w:rsid w:val="00D176B8"/>
    <w:rsid w:val="00D26384"/>
    <w:rsid w:val="00D41BB7"/>
    <w:rsid w:val="00D50F1D"/>
    <w:rsid w:val="00D662FA"/>
    <w:rsid w:val="00D8251B"/>
    <w:rsid w:val="00D85256"/>
    <w:rsid w:val="00D85EF2"/>
    <w:rsid w:val="00D86786"/>
    <w:rsid w:val="00D878B6"/>
    <w:rsid w:val="00D87CE6"/>
    <w:rsid w:val="00DD0A25"/>
    <w:rsid w:val="00E52ADD"/>
    <w:rsid w:val="00E67C08"/>
    <w:rsid w:val="00E754C5"/>
    <w:rsid w:val="00E948A9"/>
    <w:rsid w:val="00E957FF"/>
    <w:rsid w:val="00EC0DD9"/>
    <w:rsid w:val="00EC2672"/>
    <w:rsid w:val="00EF50BA"/>
    <w:rsid w:val="00F12A8C"/>
    <w:rsid w:val="00F26595"/>
    <w:rsid w:val="00F32B1E"/>
    <w:rsid w:val="00F32C7F"/>
    <w:rsid w:val="00F362A6"/>
    <w:rsid w:val="00F4167D"/>
    <w:rsid w:val="00F474AE"/>
    <w:rsid w:val="00F54654"/>
    <w:rsid w:val="00F841F5"/>
    <w:rsid w:val="00F848B5"/>
    <w:rsid w:val="00F93FFB"/>
    <w:rsid w:val="00FC2F4D"/>
    <w:rsid w:val="00FF409C"/>
    <w:rsid w:val="00FF4E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191A4"/>
  <w15:docId w15:val="{0339A5A3-7837-43DB-8E1A-5EC64F57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932"/>
    <w:rPr>
      <w:color w:val="0000FF" w:themeColor="hyperlink"/>
      <w:u w:val="single"/>
    </w:rPr>
  </w:style>
  <w:style w:type="paragraph" w:styleId="Header">
    <w:name w:val="header"/>
    <w:basedOn w:val="Normal"/>
    <w:link w:val="HeaderChar"/>
    <w:uiPriority w:val="99"/>
    <w:unhideWhenUsed/>
    <w:rsid w:val="007827E7"/>
    <w:pPr>
      <w:tabs>
        <w:tab w:val="center" w:pos="4680"/>
        <w:tab w:val="right" w:pos="9360"/>
      </w:tabs>
    </w:pPr>
  </w:style>
  <w:style w:type="character" w:customStyle="1" w:styleId="HeaderChar">
    <w:name w:val="Header Char"/>
    <w:basedOn w:val="DefaultParagraphFont"/>
    <w:link w:val="Header"/>
    <w:uiPriority w:val="99"/>
    <w:rsid w:val="007827E7"/>
    <w:rPr>
      <w:rFonts w:ascii="Calibri" w:hAnsi="Calibri" w:cs="Times New Roman"/>
    </w:rPr>
  </w:style>
  <w:style w:type="paragraph" w:styleId="Footer">
    <w:name w:val="footer"/>
    <w:basedOn w:val="Normal"/>
    <w:link w:val="FooterChar"/>
    <w:uiPriority w:val="99"/>
    <w:unhideWhenUsed/>
    <w:rsid w:val="007827E7"/>
    <w:pPr>
      <w:tabs>
        <w:tab w:val="center" w:pos="4680"/>
        <w:tab w:val="right" w:pos="9360"/>
      </w:tabs>
    </w:pPr>
  </w:style>
  <w:style w:type="character" w:customStyle="1" w:styleId="FooterChar">
    <w:name w:val="Footer Char"/>
    <w:basedOn w:val="DefaultParagraphFont"/>
    <w:link w:val="Footer"/>
    <w:uiPriority w:val="99"/>
    <w:rsid w:val="007827E7"/>
    <w:rPr>
      <w:rFonts w:ascii="Calibri" w:hAnsi="Calibri" w:cs="Times New Roman"/>
    </w:rPr>
  </w:style>
  <w:style w:type="paragraph" w:styleId="BalloonText">
    <w:name w:val="Balloon Text"/>
    <w:basedOn w:val="Normal"/>
    <w:link w:val="BalloonTextChar"/>
    <w:uiPriority w:val="99"/>
    <w:semiHidden/>
    <w:unhideWhenUsed/>
    <w:rsid w:val="008B2626"/>
    <w:rPr>
      <w:rFonts w:ascii="Tahoma" w:hAnsi="Tahoma" w:cs="Tahoma"/>
      <w:sz w:val="16"/>
      <w:szCs w:val="16"/>
    </w:rPr>
  </w:style>
  <w:style w:type="character" w:customStyle="1" w:styleId="BalloonTextChar">
    <w:name w:val="Balloon Text Char"/>
    <w:basedOn w:val="DefaultParagraphFont"/>
    <w:link w:val="BalloonText"/>
    <w:uiPriority w:val="99"/>
    <w:semiHidden/>
    <w:rsid w:val="008B2626"/>
    <w:rPr>
      <w:rFonts w:ascii="Tahoma" w:hAnsi="Tahoma" w:cs="Tahoma"/>
      <w:sz w:val="16"/>
      <w:szCs w:val="16"/>
    </w:rPr>
  </w:style>
  <w:style w:type="paragraph" w:styleId="ListParagraph">
    <w:name w:val="List Paragraph"/>
    <w:basedOn w:val="Normal"/>
    <w:uiPriority w:val="34"/>
    <w:qFormat/>
    <w:rsid w:val="00137245"/>
    <w:pPr>
      <w:ind w:left="720"/>
      <w:contextualSpacing/>
    </w:pPr>
  </w:style>
  <w:style w:type="paragraph" w:styleId="Revision">
    <w:name w:val="Revision"/>
    <w:hidden/>
    <w:uiPriority w:val="99"/>
    <w:semiHidden/>
    <w:rsid w:val="00B302D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5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officer@slifkafoundation.org" TargetMode="External"/><Relationship Id="rId5" Type="http://schemas.openxmlformats.org/officeDocument/2006/relationships/styles" Target="styles.xml"/><Relationship Id="rId10" Type="http://schemas.openxmlformats.org/officeDocument/2006/relationships/hyperlink" Target="mailto:programofficer@slifka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BB4517BFBED4F8D89844FEDD694B7" ma:contentTypeVersion="12" ma:contentTypeDescription="Create a new document." ma:contentTypeScope="" ma:versionID="f511e62f5ed25a24f33e27ac6e9163e0">
  <xsd:schema xmlns:xsd="http://www.w3.org/2001/XMLSchema" xmlns:xs="http://www.w3.org/2001/XMLSchema" xmlns:p="http://schemas.microsoft.com/office/2006/metadata/properties" xmlns:ns2="cbeb33cf-4a21-4fb1-9036-f8442a2c2ec6" xmlns:ns3="a2093444-362c-420f-ad8c-8f6cfdd65b81" targetNamespace="http://schemas.microsoft.com/office/2006/metadata/properties" ma:root="true" ma:fieldsID="217edb6eaccc6e45c9276978ac2b26d0" ns2:_="" ns3:_="">
    <xsd:import namespace="cbeb33cf-4a21-4fb1-9036-f8442a2c2ec6"/>
    <xsd:import namespace="a2093444-362c-420f-ad8c-8f6cfdd65b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b33cf-4a21-4fb1-9036-f8442a2c2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3dd1cd-0695-4144-adce-df393e57bb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3444-362c-420f-ad8c-8f6cfdd65b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72e975-4875-43e6-b55c-ffeb0ed2e14c}" ma:internalName="TaxCatchAll" ma:showField="CatchAllData" ma:web="a2093444-362c-420f-ad8c-8f6cfdd65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b33cf-4a21-4fb1-9036-f8442a2c2ec6">
      <Terms xmlns="http://schemas.microsoft.com/office/infopath/2007/PartnerControls"/>
    </lcf76f155ced4ddcb4097134ff3c332f>
    <TaxCatchAll xmlns="a2093444-362c-420f-ad8c-8f6cfdd65b81" xsi:nil="true"/>
  </documentManagement>
</p:properties>
</file>

<file path=customXml/itemProps1.xml><?xml version="1.0" encoding="utf-8"?>
<ds:datastoreItem xmlns:ds="http://schemas.openxmlformats.org/officeDocument/2006/customXml" ds:itemID="{EE03A950-9DC4-4C88-BA1C-6935CF6809C9}"/>
</file>

<file path=customXml/itemProps2.xml><?xml version="1.0" encoding="utf-8"?>
<ds:datastoreItem xmlns:ds="http://schemas.openxmlformats.org/officeDocument/2006/customXml" ds:itemID="{5E1084F6-0F3A-48D5-BB51-9AD2E474C62E}">
  <ds:schemaRefs>
    <ds:schemaRef ds:uri="http://schemas.microsoft.com/sharepoint/v3/contenttype/forms"/>
  </ds:schemaRefs>
</ds:datastoreItem>
</file>

<file path=customXml/itemProps3.xml><?xml version="1.0" encoding="utf-8"?>
<ds:datastoreItem xmlns:ds="http://schemas.openxmlformats.org/officeDocument/2006/customXml" ds:itemID="{029BE6BB-FCF2-4F92-B63A-1E6030584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Halcyon Asset Management, LLC</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Silver</dc:creator>
  <cp:lastModifiedBy>Sarah J. Silver</cp:lastModifiedBy>
  <cp:revision>2</cp:revision>
  <cp:lastPrinted>2017-12-29T17:51:00Z</cp:lastPrinted>
  <dcterms:created xsi:type="dcterms:W3CDTF">2025-02-19T17:15:00Z</dcterms:created>
  <dcterms:modified xsi:type="dcterms:W3CDTF">2025-02-19T17:15:00Z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0x01010095ABB4517BFBED4F8D89844FEDD694B7</vt:lpwstr>
  </property>
  <property fmtid="{D5CDD505-2E9C-101B-9397-08002B2CF9AE}" pid="3" name="Order">
    <vt:r8>47800</vt:r8>
  </property>
</Properties>
</file>